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F1D7" w14:textId="2C6D0C8E" w:rsidR="00055B92" w:rsidRPr="00055B92" w:rsidRDefault="004D371D" w:rsidP="00055B92">
      <w:pPr>
        <w:keepNext/>
        <w:tabs>
          <w:tab w:val="right" w:pos="9638"/>
        </w:tabs>
        <w:spacing w:after="180"/>
        <w:rPr>
          <w:rFonts w:ascii="Arial" w:eastAsia="SimSun" w:hAnsi="Arial" w:cs="Arial"/>
          <w:b/>
          <w:bCs/>
          <w:sz w:val="24"/>
          <w:szCs w:val="24"/>
          <w:lang w:eastAsia="zh-CN"/>
        </w:rPr>
      </w:pPr>
      <w:bookmarkStart w:id="0" w:name="OLE_LINK11"/>
      <w:r>
        <w:rPr>
          <w:rFonts w:ascii="Arial" w:eastAsia="SimSun" w:hAnsi="Arial" w:cs="Arial"/>
          <w:b/>
          <w:bCs/>
          <w:sz w:val="24"/>
          <w:szCs w:val="24"/>
        </w:rPr>
        <w:t>3GPP TSG|WG-SA2 Meeting #166</w:t>
      </w:r>
      <w:r w:rsidR="00055B92" w:rsidRPr="00055B92">
        <w:rPr>
          <w:rFonts w:ascii="Arial" w:eastAsia="SimSun" w:hAnsi="Arial" w:cs="Arial"/>
          <w:b/>
          <w:bCs/>
          <w:sz w:val="24"/>
          <w:szCs w:val="24"/>
        </w:rPr>
        <w:tab/>
        <w:t>S2-2</w:t>
      </w:r>
      <w:r w:rsidR="008C66D8">
        <w:rPr>
          <w:rFonts w:ascii="Arial" w:eastAsia="SimSun" w:hAnsi="Arial" w:cs="Arial" w:hint="eastAsia"/>
          <w:b/>
          <w:bCs/>
          <w:sz w:val="24"/>
          <w:szCs w:val="24"/>
          <w:lang w:eastAsia="zh-CN"/>
        </w:rPr>
        <w:t>4</w:t>
      </w:r>
      <w:r w:rsidR="00E272A6">
        <w:rPr>
          <w:rFonts w:ascii="Arial" w:eastAsia="SimSun" w:hAnsi="Arial" w:cs="Arial"/>
          <w:b/>
          <w:bCs/>
          <w:sz w:val="24"/>
          <w:szCs w:val="24"/>
          <w:lang w:eastAsia="zh-CN"/>
        </w:rPr>
        <w:t>12106</w:t>
      </w:r>
      <w:bookmarkStart w:id="1" w:name="_GoBack"/>
      <w:bookmarkEnd w:id="1"/>
    </w:p>
    <w:p w14:paraId="6FB0E55C" w14:textId="489F129D" w:rsidR="00055B92" w:rsidRPr="00055B92" w:rsidRDefault="004D371D" w:rsidP="00055B92">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Orlando</w:t>
      </w:r>
      <w:r w:rsidR="00EA4C45">
        <w:rPr>
          <w:rFonts w:ascii="Arial" w:eastAsia="SimSun" w:hAnsi="Arial" w:cs="Arial"/>
          <w:b/>
          <w:bCs/>
          <w:sz w:val="24"/>
          <w:szCs w:val="24"/>
        </w:rPr>
        <w:t>,</w:t>
      </w:r>
      <w:r>
        <w:rPr>
          <w:rFonts w:ascii="Arial" w:eastAsia="SimSun" w:hAnsi="Arial" w:cs="Arial"/>
          <w:b/>
          <w:bCs/>
          <w:sz w:val="24"/>
          <w:szCs w:val="24"/>
        </w:rPr>
        <w:t xml:space="preserve"> USA,</w:t>
      </w:r>
      <w:r w:rsidR="00EA4C45">
        <w:rPr>
          <w:rFonts w:ascii="Arial" w:eastAsia="SimSun" w:hAnsi="Arial" w:cs="Arial"/>
          <w:b/>
          <w:bCs/>
          <w:sz w:val="24"/>
          <w:szCs w:val="24"/>
        </w:rPr>
        <w:t xml:space="preserve"> </w:t>
      </w:r>
      <w:r>
        <w:rPr>
          <w:rFonts w:ascii="Arial" w:eastAsia="SimSun" w:hAnsi="Arial" w:cs="Arial"/>
          <w:b/>
          <w:bCs/>
          <w:sz w:val="24"/>
          <w:szCs w:val="24"/>
        </w:rPr>
        <w:t>November</w:t>
      </w:r>
      <w:r w:rsidR="00055B92" w:rsidRPr="00055B92">
        <w:rPr>
          <w:rFonts w:ascii="Arial" w:eastAsia="SimSun" w:hAnsi="Arial" w:cs="Arial"/>
          <w:b/>
          <w:bCs/>
          <w:sz w:val="24"/>
          <w:szCs w:val="24"/>
        </w:rPr>
        <w:t xml:space="preserve"> </w:t>
      </w:r>
      <w:r>
        <w:rPr>
          <w:rFonts w:ascii="Arial" w:eastAsia="SimSun" w:hAnsi="Arial" w:cs="Arial"/>
          <w:b/>
          <w:bCs/>
          <w:sz w:val="24"/>
          <w:szCs w:val="24"/>
        </w:rPr>
        <w:t>18</w:t>
      </w:r>
      <w:r w:rsidR="00055B92" w:rsidRPr="00055B92">
        <w:rPr>
          <w:rFonts w:ascii="Arial" w:eastAsia="SimSun" w:hAnsi="Arial" w:cs="Arial"/>
          <w:b/>
          <w:bCs/>
          <w:sz w:val="24"/>
          <w:szCs w:val="24"/>
        </w:rPr>
        <w:t xml:space="preserve"> – </w:t>
      </w:r>
      <w:r>
        <w:rPr>
          <w:rFonts w:ascii="Arial" w:eastAsia="SimSun" w:hAnsi="Arial" w:cs="Arial"/>
          <w:b/>
          <w:bCs/>
          <w:sz w:val="24"/>
          <w:szCs w:val="24"/>
        </w:rPr>
        <w:t>22</w:t>
      </w:r>
      <w:r w:rsidR="00055B92" w:rsidRPr="00055B92">
        <w:rPr>
          <w:rFonts w:ascii="Arial" w:eastAsia="SimSun" w:hAnsi="Arial" w:cs="Arial"/>
          <w:b/>
          <w:bCs/>
          <w:sz w:val="24"/>
          <w:szCs w:val="24"/>
        </w:rPr>
        <w:t>, 2024</w:t>
      </w:r>
      <w:r w:rsidR="00055B92" w:rsidRPr="00055B92">
        <w:rPr>
          <w:rFonts w:ascii="Arial" w:eastAsia="SimSun" w:hAnsi="Arial" w:cs="Arial"/>
          <w:b/>
          <w:bCs/>
        </w:rPr>
        <w:tab/>
        <w:t>(</w:t>
      </w:r>
      <w:r w:rsidR="00055B92" w:rsidRPr="00055B92">
        <w:rPr>
          <w:rFonts w:ascii="Arial" w:eastAsia="SimSun" w:hAnsi="Arial" w:cs="Arial"/>
          <w:b/>
          <w:bCs/>
          <w:color w:val="0000FF"/>
        </w:rPr>
        <w:t>revision of S2-2</w:t>
      </w:r>
      <w:r>
        <w:rPr>
          <w:rFonts w:ascii="Arial" w:eastAsia="SimSun" w:hAnsi="Arial" w:cs="Arial"/>
          <w:b/>
          <w:bCs/>
          <w:color w:val="0000FF"/>
        </w:rPr>
        <w:t>410513</w:t>
      </w:r>
      <w:r w:rsidR="00055B92" w:rsidRPr="00055B92">
        <w:rPr>
          <w:rFonts w:ascii="Arial" w:eastAsia="SimSun" w:hAnsi="Arial" w:cs="Arial"/>
          <w:b/>
          <w:bCs/>
        </w:rPr>
        <w:t>)</w:t>
      </w:r>
    </w:p>
    <w:p w14:paraId="59982FC8" w14:textId="5A47B092" w:rsidR="00055B92" w:rsidRPr="00055B92" w:rsidRDefault="00055B92" w:rsidP="00055B92">
      <w:pPr>
        <w:tabs>
          <w:tab w:val="left" w:pos="1800"/>
          <w:tab w:val="right" w:pos="9072"/>
        </w:tabs>
        <w:spacing w:after="120" w:line="288" w:lineRule="auto"/>
        <w:ind w:left="1800" w:hanging="1800"/>
        <w:jc w:val="both"/>
        <w:rPr>
          <w:rFonts w:ascii="Arial" w:hAnsi="Arial"/>
          <w:b/>
          <w:sz w:val="22"/>
          <w:szCs w:val="24"/>
          <w:lang w:eastAsia="zh-CN"/>
        </w:rPr>
      </w:pPr>
      <w:r w:rsidRPr="00055B92">
        <w:rPr>
          <w:rFonts w:ascii="Arial" w:eastAsia="MS Mincho" w:hAnsi="Arial"/>
          <w:b/>
          <w:sz w:val="22"/>
          <w:szCs w:val="24"/>
        </w:rPr>
        <w:t>Source:</w:t>
      </w:r>
      <w:r w:rsidRPr="00055B92">
        <w:rPr>
          <w:rFonts w:ascii="Arial" w:eastAsia="MS Mincho" w:hAnsi="Arial"/>
          <w:b/>
          <w:sz w:val="22"/>
          <w:szCs w:val="24"/>
        </w:rPr>
        <w:tab/>
      </w:r>
      <w:r w:rsidR="00EA4C45">
        <w:rPr>
          <w:rFonts w:ascii="Arial" w:hAnsi="Arial"/>
          <w:b/>
          <w:sz w:val="22"/>
          <w:szCs w:val="24"/>
          <w:lang w:eastAsia="zh-CN"/>
        </w:rPr>
        <w:t>Samsung</w:t>
      </w:r>
      <w:r w:rsidR="005E61D9">
        <w:rPr>
          <w:rFonts w:ascii="Arial" w:hAnsi="Arial"/>
          <w:b/>
          <w:sz w:val="22"/>
          <w:szCs w:val="24"/>
          <w:lang w:eastAsia="zh-CN"/>
        </w:rPr>
        <w:t>, Huawei, NEC</w:t>
      </w:r>
    </w:p>
    <w:p w14:paraId="3E6DFCF3" w14:textId="64FE026E" w:rsidR="00055B92" w:rsidRPr="00055B92" w:rsidRDefault="00055B92" w:rsidP="00055B92">
      <w:pPr>
        <w:tabs>
          <w:tab w:val="left" w:pos="1800"/>
          <w:tab w:val="right" w:pos="9072"/>
        </w:tabs>
        <w:spacing w:after="120" w:line="288" w:lineRule="auto"/>
        <w:ind w:left="1800" w:hanging="1800"/>
        <w:jc w:val="both"/>
        <w:rPr>
          <w:rFonts w:ascii="Arial" w:eastAsia="MS Mincho" w:hAnsi="Arial"/>
          <w:b/>
          <w:sz w:val="22"/>
          <w:szCs w:val="24"/>
        </w:rPr>
      </w:pPr>
      <w:r w:rsidRPr="00055B92">
        <w:rPr>
          <w:rFonts w:ascii="Arial" w:eastAsia="MS Mincho" w:hAnsi="Arial"/>
          <w:b/>
          <w:sz w:val="22"/>
          <w:szCs w:val="24"/>
        </w:rPr>
        <w:t>Title:</w:t>
      </w:r>
      <w:r w:rsidRPr="00055B92">
        <w:rPr>
          <w:rFonts w:ascii="Arial" w:eastAsia="MS Mincho" w:hAnsi="Arial"/>
          <w:b/>
          <w:sz w:val="22"/>
          <w:szCs w:val="24"/>
        </w:rPr>
        <w:tab/>
        <w:t xml:space="preserve">Discussion on </w:t>
      </w:r>
      <w:bookmarkStart w:id="2" w:name="OLE_LINK17"/>
      <w:r w:rsidR="00EA4C45">
        <w:rPr>
          <w:rFonts w:ascii="Arial" w:eastAsia="MS Mincho" w:hAnsi="Arial"/>
          <w:b/>
          <w:sz w:val="22"/>
          <w:szCs w:val="24"/>
        </w:rPr>
        <w:t xml:space="preserve">solution for enforcing maximum number of </w:t>
      </w:r>
      <w:r w:rsidR="00961400">
        <w:rPr>
          <w:rFonts w:ascii="Arial" w:eastAsia="MS Mincho" w:hAnsi="Arial"/>
          <w:b/>
          <w:sz w:val="22"/>
          <w:szCs w:val="24"/>
        </w:rPr>
        <w:t>device</w:t>
      </w:r>
      <w:r w:rsidR="00EA4C45">
        <w:rPr>
          <w:rFonts w:ascii="Arial" w:eastAsia="MS Mincho" w:hAnsi="Arial"/>
          <w:b/>
          <w:sz w:val="22"/>
          <w:szCs w:val="24"/>
        </w:rPr>
        <w:t xml:space="preserve"> identifier</w:t>
      </w:r>
      <w:bookmarkEnd w:id="2"/>
    </w:p>
    <w:p w14:paraId="1C8DC255" w14:textId="28207464" w:rsidR="00055B92" w:rsidRPr="00012DE7" w:rsidRDefault="00055B92" w:rsidP="00055B92">
      <w:pPr>
        <w:tabs>
          <w:tab w:val="left" w:pos="1800"/>
          <w:tab w:val="center" w:pos="4536"/>
          <w:tab w:val="right" w:pos="9072"/>
        </w:tabs>
        <w:spacing w:after="120" w:line="288" w:lineRule="auto"/>
        <w:jc w:val="both"/>
        <w:rPr>
          <w:rFonts w:ascii="Arial" w:hAnsi="Arial"/>
          <w:b/>
          <w:sz w:val="22"/>
          <w:szCs w:val="24"/>
          <w:lang w:eastAsia="zh-CN"/>
        </w:rPr>
      </w:pPr>
      <w:r w:rsidRPr="00055B92">
        <w:rPr>
          <w:rFonts w:ascii="Arial" w:eastAsia="MS Mincho" w:hAnsi="Arial"/>
          <w:b/>
          <w:sz w:val="22"/>
          <w:szCs w:val="24"/>
        </w:rPr>
        <w:t>Agenda Item:</w:t>
      </w:r>
      <w:r w:rsidRPr="00055B92">
        <w:rPr>
          <w:rFonts w:ascii="Arial" w:eastAsia="MS Mincho" w:hAnsi="Arial"/>
          <w:b/>
          <w:sz w:val="22"/>
          <w:szCs w:val="24"/>
        </w:rPr>
        <w:tab/>
      </w:r>
      <w:r w:rsidR="00AD1CF9">
        <w:rPr>
          <w:rFonts w:ascii="Arial" w:hAnsi="Arial"/>
          <w:b/>
          <w:sz w:val="22"/>
          <w:szCs w:val="24"/>
          <w:lang w:eastAsia="zh-CN"/>
        </w:rPr>
        <w:t>19.8</w:t>
      </w:r>
      <w:r w:rsidR="00536CF3">
        <w:rPr>
          <w:rFonts w:ascii="Arial" w:hAnsi="Arial" w:hint="eastAsia"/>
          <w:b/>
          <w:sz w:val="22"/>
          <w:szCs w:val="24"/>
          <w:lang w:eastAsia="zh-CN"/>
        </w:rPr>
        <w:t>.2</w:t>
      </w:r>
    </w:p>
    <w:p w14:paraId="0564F85F" w14:textId="77777777" w:rsidR="00055B92" w:rsidRPr="00055B92" w:rsidRDefault="00055B92" w:rsidP="00055B92">
      <w:pPr>
        <w:tabs>
          <w:tab w:val="left" w:pos="1800"/>
          <w:tab w:val="center" w:pos="4536"/>
          <w:tab w:val="right" w:pos="9072"/>
        </w:tabs>
        <w:spacing w:after="120" w:line="288" w:lineRule="auto"/>
        <w:jc w:val="both"/>
        <w:rPr>
          <w:rFonts w:ascii="Arial" w:eastAsia="MS Mincho" w:hAnsi="Arial"/>
          <w:b/>
          <w:sz w:val="22"/>
          <w:szCs w:val="24"/>
        </w:rPr>
      </w:pPr>
      <w:r w:rsidRPr="00055B92">
        <w:rPr>
          <w:rFonts w:ascii="Arial" w:eastAsia="MS Mincho" w:hAnsi="Arial"/>
          <w:b/>
          <w:sz w:val="22"/>
          <w:szCs w:val="24"/>
        </w:rPr>
        <w:t>Document for:</w:t>
      </w:r>
      <w:r w:rsidRPr="00055B92">
        <w:rPr>
          <w:rFonts w:ascii="Arial" w:eastAsia="MS Mincho" w:hAnsi="Arial"/>
          <w:b/>
          <w:sz w:val="22"/>
          <w:szCs w:val="24"/>
        </w:rPr>
        <w:tab/>
        <w:t>Information</w:t>
      </w:r>
    </w:p>
    <w:p w14:paraId="1B4755A8" w14:textId="3C99916B" w:rsidR="00055B92" w:rsidRPr="00055B92" w:rsidRDefault="00055B92" w:rsidP="00055B92">
      <w:pPr>
        <w:keepNext/>
        <w:keepLines/>
        <w:pBdr>
          <w:top w:val="single" w:sz="12" w:space="3" w:color="auto"/>
        </w:pBdr>
        <w:spacing w:before="240" w:after="180"/>
        <w:ind w:left="1134" w:hanging="1134"/>
        <w:outlineLvl w:val="0"/>
        <w:rPr>
          <w:rFonts w:ascii="Arial" w:eastAsia="SimSun" w:hAnsi="Arial"/>
          <w:sz w:val="36"/>
          <w:lang w:val="en-US"/>
        </w:rPr>
      </w:pPr>
      <w:r w:rsidRPr="00055B92">
        <w:rPr>
          <w:rFonts w:ascii="Arial" w:eastAsia="SimSun" w:hAnsi="Arial"/>
          <w:sz w:val="36"/>
          <w:lang w:val="en-US"/>
        </w:rPr>
        <w:t>1.</w:t>
      </w:r>
      <w:r w:rsidRPr="00055B92">
        <w:rPr>
          <w:rFonts w:ascii="Arial" w:eastAsia="SimSun" w:hAnsi="Arial"/>
          <w:sz w:val="36"/>
          <w:lang w:val="en-US"/>
        </w:rPr>
        <w:tab/>
      </w:r>
      <w:r w:rsidR="005813D3">
        <w:rPr>
          <w:rFonts w:ascii="Arial" w:eastAsia="SimSun" w:hAnsi="Arial" w:hint="eastAsia"/>
          <w:sz w:val="36"/>
          <w:lang w:val="en-US" w:eastAsia="zh-CN"/>
        </w:rPr>
        <w:t>Background</w:t>
      </w:r>
      <w:r w:rsidRPr="00055B92">
        <w:rPr>
          <w:rFonts w:ascii="Arial" w:eastAsia="SimSun" w:hAnsi="Arial"/>
          <w:sz w:val="36"/>
          <w:lang w:val="en-US"/>
        </w:rPr>
        <w:t xml:space="preserve"> </w:t>
      </w:r>
    </w:p>
    <w:p w14:paraId="6986A7BD" w14:textId="4E3B203D" w:rsidR="00FE5276" w:rsidRPr="0026279F" w:rsidRDefault="00DA3808" w:rsidP="00F34F2F">
      <w:pPr>
        <w:overflowPunct w:val="0"/>
        <w:autoSpaceDE w:val="0"/>
        <w:autoSpaceDN w:val="0"/>
        <w:adjustRightInd w:val="0"/>
        <w:spacing w:after="180"/>
        <w:textAlignment w:val="baseline"/>
        <w:rPr>
          <w:lang w:eastAsia="zh-CN"/>
        </w:rPr>
      </w:pPr>
      <w:r>
        <w:rPr>
          <w:lang w:eastAsia="zh-CN"/>
        </w:rPr>
        <w:t xml:space="preserve">In the </w:t>
      </w:r>
      <w:r w:rsidRPr="0026279F">
        <w:rPr>
          <w:lang w:eastAsia="zh-CN"/>
        </w:rPr>
        <w:t xml:space="preserve">KI#4, </w:t>
      </w:r>
      <w:r w:rsidR="00E067F3" w:rsidRPr="0026279F">
        <w:rPr>
          <w:lang w:eastAsia="zh-CN"/>
        </w:rPr>
        <w:t>based on</w:t>
      </w:r>
      <w:r w:rsidR="00DE1EE1" w:rsidRPr="0026279F">
        <w:rPr>
          <w:lang w:eastAsia="zh-CN"/>
        </w:rPr>
        <w:t xml:space="preserve"> SA1</w:t>
      </w:r>
      <w:r w:rsidR="00E067F3" w:rsidRPr="0026279F">
        <w:rPr>
          <w:lang w:eastAsia="zh-CN"/>
        </w:rPr>
        <w:t>,</w:t>
      </w:r>
      <w:r w:rsidR="00DE1EE1" w:rsidRPr="0026279F">
        <w:rPr>
          <w:lang w:eastAsia="zh-CN"/>
        </w:rPr>
        <w:t xml:space="preserve"> there </w:t>
      </w:r>
      <w:r w:rsidRPr="0026279F">
        <w:rPr>
          <w:lang w:eastAsia="zh-CN"/>
        </w:rPr>
        <w:t xml:space="preserve">was a requirement </w:t>
      </w:r>
      <w:r w:rsidR="00DE1EE1" w:rsidRPr="0026279F">
        <w:rPr>
          <w:lang w:eastAsia="zh-CN"/>
        </w:rPr>
        <w:t xml:space="preserve">on </w:t>
      </w:r>
      <w:r w:rsidRPr="0026279F">
        <w:rPr>
          <w:lang w:eastAsia="zh-CN"/>
        </w:rPr>
        <w:t xml:space="preserve">how an operator can enforce the maximum number of </w:t>
      </w:r>
      <w:r w:rsidR="00C528C5" w:rsidRPr="0026279F">
        <w:rPr>
          <w:lang w:eastAsia="zh-CN"/>
        </w:rPr>
        <w:t xml:space="preserve">simultaneous </w:t>
      </w:r>
      <w:r w:rsidRPr="0026279F">
        <w:rPr>
          <w:lang w:eastAsia="zh-CN"/>
        </w:rPr>
        <w:t>user identifiers per UE/5G-RG. SA2 studied and documented two solutions (Solution 32 and Solution 33).</w:t>
      </w:r>
    </w:p>
    <w:p w14:paraId="6CECF40A" w14:textId="6AFF3DC6" w:rsidR="00DA3808" w:rsidRDefault="00DA3808" w:rsidP="00F34F2F">
      <w:pPr>
        <w:overflowPunct w:val="0"/>
        <w:autoSpaceDE w:val="0"/>
        <w:autoSpaceDN w:val="0"/>
        <w:adjustRightInd w:val="0"/>
        <w:spacing w:after="180"/>
        <w:textAlignment w:val="baseline"/>
        <w:rPr>
          <w:lang w:eastAsia="zh-CN"/>
        </w:rPr>
      </w:pPr>
      <w:r w:rsidRPr="0026279F">
        <w:rPr>
          <w:b/>
          <w:lang w:eastAsia="zh-CN"/>
        </w:rPr>
        <w:t>Solution 32</w:t>
      </w:r>
      <w:r w:rsidR="00C528C5" w:rsidRPr="0026279F">
        <w:rPr>
          <w:b/>
          <w:lang w:eastAsia="zh-CN"/>
        </w:rPr>
        <w:t xml:space="preserve"> (</w:t>
      </w:r>
      <w:r w:rsidR="00C528C5" w:rsidRPr="00C528C5">
        <w:rPr>
          <w:b/>
          <w:lang w:eastAsia="zh-CN"/>
        </w:rPr>
        <w:t>UE/5G-RG does enforcement)</w:t>
      </w:r>
      <w:r w:rsidRPr="00C528C5">
        <w:rPr>
          <w:b/>
          <w:lang w:eastAsia="zh-CN"/>
        </w:rPr>
        <w:t>:</w:t>
      </w:r>
      <w:r>
        <w:rPr>
          <w:lang w:eastAsia="zh-CN"/>
        </w:rPr>
        <w:t xml:space="preserve"> This solution </w:t>
      </w:r>
      <w:r w:rsidR="00C528C5">
        <w:rPr>
          <w:lang w:eastAsia="zh-CN"/>
        </w:rPr>
        <w:t>was</w:t>
      </w:r>
      <w:r>
        <w:rPr>
          <w:lang w:eastAsia="zh-CN"/>
        </w:rPr>
        <w:t xml:space="preserve"> allowing o</w:t>
      </w:r>
      <w:r w:rsidR="001B1545">
        <w:rPr>
          <w:lang w:eastAsia="zh-CN"/>
        </w:rPr>
        <w:t xml:space="preserve">perator to configure the quota </w:t>
      </w:r>
      <w:r>
        <w:rPr>
          <w:lang w:eastAsia="zh-CN"/>
        </w:rPr>
        <w:t>f</w:t>
      </w:r>
      <w:r w:rsidR="001B1545">
        <w:rPr>
          <w:lang w:eastAsia="zh-CN"/>
        </w:rPr>
        <w:t>or</w:t>
      </w:r>
      <w:r>
        <w:rPr>
          <w:lang w:eastAsia="zh-CN"/>
        </w:rPr>
        <w:t xml:space="preserve"> maximum number </w:t>
      </w:r>
      <w:r w:rsidR="00C528C5">
        <w:rPr>
          <w:lang w:eastAsia="zh-CN"/>
        </w:rPr>
        <w:t xml:space="preserve">of simultaneous user identifiers to the subscription. During registration procedure, AMF </w:t>
      </w:r>
      <w:r w:rsidR="003C1798">
        <w:rPr>
          <w:lang w:eastAsia="zh-CN"/>
        </w:rPr>
        <w:t xml:space="preserve">after receiving this quota from UDM, </w:t>
      </w:r>
      <w:r w:rsidR="00C528C5">
        <w:rPr>
          <w:lang w:eastAsia="zh-CN"/>
        </w:rPr>
        <w:t>provides this maximum number of simultaneous user identifier to UE/5G-RG. Whenever UE/5G-RG identifies the quota is reached, UE/5G-RG reject further connection with device identifier or proceeds with default URSP rule.</w:t>
      </w:r>
    </w:p>
    <w:p w14:paraId="16736D79" w14:textId="31AF78D8" w:rsidR="00C528C5" w:rsidRDefault="00C528C5" w:rsidP="00C528C5">
      <w:pPr>
        <w:overflowPunct w:val="0"/>
        <w:autoSpaceDE w:val="0"/>
        <w:autoSpaceDN w:val="0"/>
        <w:adjustRightInd w:val="0"/>
        <w:spacing w:after="180"/>
        <w:textAlignment w:val="baseline"/>
        <w:rPr>
          <w:lang w:eastAsia="zh-CN"/>
        </w:rPr>
      </w:pPr>
      <w:r>
        <w:rPr>
          <w:b/>
          <w:lang w:eastAsia="zh-CN"/>
        </w:rPr>
        <w:t>Solution 33</w:t>
      </w:r>
      <w:r w:rsidRPr="00C528C5">
        <w:rPr>
          <w:b/>
          <w:lang w:eastAsia="zh-CN"/>
        </w:rPr>
        <w:t xml:space="preserve"> (</w:t>
      </w:r>
      <w:r>
        <w:rPr>
          <w:b/>
          <w:lang w:eastAsia="zh-CN"/>
        </w:rPr>
        <w:t>Network/AMF does en</w:t>
      </w:r>
      <w:r w:rsidRPr="00C528C5">
        <w:rPr>
          <w:b/>
          <w:lang w:eastAsia="zh-CN"/>
        </w:rPr>
        <w:t>forcement):</w:t>
      </w:r>
      <w:r>
        <w:rPr>
          <w:lang w:eastAsia="zh-CN"/>
        </w:rPr>
        <w:t xml:space="preserve"> This solution was allowing o</w:t>
      </w:r>
      <w:r w:rsidR="001B1545">
        <w:rPr>
          <w:lang w:eastAsia="zh-CN"/>
        </w:rPr>
        <w:t xml:space="preserve">perator to configure the quota </w:t>
      </w:r>
      <w:r>
        <w:rPr>
          <w:lang w:eastAsia="zh-CN"/>
        </w:rPr>
        <w:t>f</w:t>
      </w:r>
      <w:r w:rsidR="001B1545">
        <w:rPr>
          <w:lang w:eastAsia="zh-CN"/>
        </w:rPr>
        <w:t>or</w:t>
      </w:r>
      <w:r>
        <w:rPr>
          <w:lang w:eastAsia="zh-CN"/>
        </w:rPr>
        <w:t xml:space="preserve"> maximum number of simultaneous user identifiers to the subscription</w:t>
      </w:r>
      <w:r w:rsidR="003C1798">
        <w:rPr>
          <w:lang w:eastAsia="zh-CN"/>
        </w:rPr>
        <w:t xml:space="preserve"> in UDM</w:t>
      </w:r>
      <w:r>
        <w:rPr>
          <w:lang w:eastAsia="zh-CN"/>
        </w:rPr>
        <w:t xml:space="preserve">. During </w:t>
      </w:r>
      <w:r w:rsidR="00152CEF">
        <w:rPr>
          <w:lang w:eastAsia="zh-CN"/>
        </w:rPr>
        <w:t>PDU Session establishment or modification procedure</w:t>
      </w:r>
      <w:r>
        <w:rPr>
          <w:lang w:eastAsia="zh-CN"/>
        </w:rPr>
        <w:t xml:space="preserve">, AMF </w:t>
      </w:r>
      <w:r w:rsidR="00152CEF">
        <w:rPr>
          <w:lang w:eastAsia="zh-CN"/>
        </w:rPr>
        <w:t xml:space="preserve">after receiving the device identifier will </w:t>
      </w:r>
      <w:r w:rsidR="009D00A8">
        <w:rPr>
          <w:lang w:eastAsia="zh-CN"/>
        </w:rPr>
        <w:t xml:space="preserve">increase the count and after identifying until the quota is reached, AMF rejects </w:t>
      </w:r>
      <w:r>
        <w:rPr>
          <w:lang w:eastAsia="zh-CN"/>
        </w:rPr>
        <w:t>further connection with device identifier.</w:t>
      </w:r>
    </w:p>
    <w:p w14:paraId="4D75B73F" w14:textId="5C0A6FB5" w:rsidR="0099680E" w:rsidRDefault="009D00A8" w:rsidP="00F34F2F">
      <w:pPr>
        <w:overflowPunct w:val="0"/>
        <w:autoSpaceDE w:val="0"/>
        <w:autoSpaceDN w:val="0"/>
        <w:adjustRightInd w:val="0"/>
        <w:spacing w:after="180"/>
        <w:textAlignment w:val="baseline"/>
        <w:rPr>
          <w:lang w:eastAsia="zh-CN"/>
        </w:rPr>
      </w:pPr>
      <w:r>
        <w:rPr>
          <w:lang w:eastAsia="zh-CN"/>
        </w:rPr>
        <w:t>But SA2 could  not conclude the exact solution to be followed and hence it was agreed that the solution will be decided during normative phase.</w:t>
      </w:r>
      <w:r w:rsidR="00095B1F">
        <w:rPr>
          <w:lang w:eastAsia="zh-CN"/>
        </w:rPr>
        <w:t xml:space="preserve"> </w:t>
      </w:r>
    </w:p>
    <w:p w14:paraId="7C6DCD00" w14:textId="77777777" w:rsidR="00F67D5D" w:rsidRDefault="001B1545" w:rsidP="00F34F2F">
      <w:pPr>
        <w:overflowPunct w:val="0"/>
        <w:autoSpaceDE w:val="0"/>
        <w:autoSpaceDN w:val="0"/>
        <w:adjustRightInd w:val="0"/>
        <w:spacing w:after="180"/>
        <w:textAlignment w:val="baseline"/>
        <w:rPr>
          <w:lang w:eastAsia="zh-CN"/>
        </w:rPr>
      </w:pPr>
      <w:r>
        <w:rPr>
          <w:b/>
          <w:lang w:eastAsia="zh-CN"/>
        </w:rPr>
        <w:t xml:space="preserve">Observation: </w:t>
      </w:r>
      <w:r>
        <w:rPr>
          <w:lang w:eastAsia="zh-CN"/>
        </w:rPr>
        <w:t xml:space="preserve">When there is capability at UE/5G-RG available to enforce the maximum number of simultaneous user identifier, then solution 32 can work independently. However, it is not possible to expect the devices to have this capability. Hence, some sort of network enforcement mechanism is needed. Therefore, both solution 32 and solution 33 can co-exist together. </w:t>
      </w:r>
    </w:p>
    <w:p w14:paraId="176C5955" w14:textId="0AF88E0A" w:rsidR="00095B1F" w:rsidRDefault="001B1545" w:rsidP="00F34F2F">
      <w:pPr>
        <w:overflowPunct w:val="0"/>
        <w:autoSpaceDE w:val="0"/>
        <w:autoSpaceDN w:val="0"/>
        <w:adjustRightInd w:val="0"/>
        <w:spacing w:after="180"/>
        <w:textAlignment w:val="baseline"/>
        <w:rPr>
          <w:lang w:eastAsia="zh-CN"/>
        </w:rPr>
      </w:pPr>
      <w:r>
        <w:rPr>
          <w:lang w:eastAsia="zh-CN"/>
        </w:rPr>
        <w:t xml:space="preserve">In SA2#164 meeting, </w:t>
      </w:r>
      <w:r w:rsidRPr="00A33F69">
        <w:rPr>
          <w:b/>
          <w:lang w:eastAsia="zh-CN"/>
        </w:rPr>
        <w:t>S2-2408060</w:t>
      </w:r>
      <w:r>
        <w:rPr>
          <w:lang w:eastAsia="zh-CN"/>
        </w:rPr>
        <w:t xml:space="preserve"> was submitted along in the line of observation</w:t>
      </w:r>
      <w:r w:rsidR="00A33F69">
        <w:rPr>
          <w:lang w:eastAsia="zh-CN"/>
        </w:rPr>
        <w:t xml:space="preserve"> where both UE and AMF was enforcing the quota</w:t>
      </w:r>
      <w:r>
        <w:rPr>
          <w:lang w:eastAsia="zh-CN"/>
        </w:rPr>
        <w:t>.</w:t>
      </w:r>
    </w:p>
    <w:p w14:paraId="79EF40E3" w14:textId="37A43A36" w:rsidR="001B1545" w:rsidRDefault="001B1545" w:rsidP="00F34F2F">
      <w:pPr>
        <w:overflowPunct w:val="0"/>
        <w:autoSpaceDE w:val="0"/>
        <w:autoSpaceDN w:val="0"/>
        <w:adjustRightInd w:val="0"/>
        <w:spacing w:after="180"/>
        <w:textAlignment w:val="baseline"/>
        <w:rPr>
          <w:bCs/>
          <w:lang w:val="en-US" w:eastAsia="zh-CN"/>
        </w:rPr>
      </w:pPr>
      <w:r>
        <w:rPr>
          <w:bCs/>
          <w:lang w:val="en-US" w:eastAsia="zh-CN"/>
        </w:rPr>
        <w:t xml:space="preserve">Another solution </w:t>
      </w:r>
      <w:r w:rsidR="00A33F69" w:rsidRPr="00A33F69">
        <w:rPr>
          <w:b/>
          <w:bCs/>
          <w:lang w:val="en-US" w:eastAsia="zh-CN"/>
        </w:rPr>
        <w:t>S2-2408012</w:t>
      </w:r>
      <w:r w:rsidR="00A33F69">
        <w:rPr>
          <w:bCs/>
          <w:lang w:val="en-US" w:eastAsia="zh-CN"/>
        </w:rPr>
        <w:t xml:space="preserve"> </w:t>
      </w:r>
      <w:r>
        <w:rPr>
          <w:bCs/>
          <w:lang w:val="en-US" w:eastAsia="zh-CN"/>
        </w:rPr>
        <w:t xml:space="preserve">was proposed where the provisioning of quota for maximum number of </w:t>
      </w:r>
      <w:r w:rsidR="00653BD6">
        <w:rPr>
          <w:bCs/>
          <w:lang w:val="en-US" w:eastAsia="zh-CN"/>
        </w:rPr>
        <w:t>simultaneous user identifier is done to UDR and then PCF enforce it by retrieving the quota from UDR.</w:t>
      </w:r>
    </w:p>
    <w:p w14:paraId="614BE5A0" w14:textId="3EE256C1" w:rsidR="00C6589B" w:rsidRPr="001B1545" w:rsidRDefault="00F67D5D" w:rsidP="00F34F2F">
      <w:pPr>
        <w:overflowPunct w:val="0"/>
        <w:autoSpaceDE w:val="0"/>
        <w:autoSpaceDN w:val="0"/>
        <w:adjustRightInd w:val="0"/>
        <w:spacing w:after="180"/>
        <w:textAlignment w:val="baseline"/>
        <w:rPr>
          <w:bCs/>
          <w:lang w:val="en-US" w:eastAsia="zh-CN"/>
        </w:rPr>
      </w:pPr>
      <w:r>
        <w:rPr>
          <w:bCs/>
          <w:lang w:val="en-US" w:eastAsia="zh-CN"/>
        </w:rPr>
        <w:t>Also</w:t>
      </w:r>
      <w:r w:rsidR="00076CD4">
        <w:rPr>
          <w:bCs/>
          <w:lang w:val="en-US" w:eastAsia="zh-CN"/>
        </w:rPr>
        <w:t>,</w:t>
      </w:r>
      <w:r>
        <w:rPr>
          <w:bCs/>
          <w:lang w:val="en-US" w:eastAsia="zh-CN"/>
        </w:rPr>
        <w:t xml:space="preserve"> there are more proposals to address this requirement were submitted to SA2#165 meeting </w:t>
      </w:r>
      <w:r w:rsidR="00C6589B">
        <w:rPr>
          <w:bCs/>
          <w:lang w:val="en-US" w:eastAsia="zh-CN"/>
        </w:rPr>
        <w:t>S2-2409987</w:t>
      </w:r>
      <w:r>
        <w:rPr>
          <w:bCs/>
          <w:lang w:val="en-US" w:eastAsia="zh-CN"/>
        </w:rPr>
        <w:t xml:space="preserve">,               S2-2409826, S2-2410198. All these solutions have been considered for comparison. </w:t>
      </w:r>
    </w:p>
    <w:p w14:paraId="221FD16C" w14:textId="64711D2F" w:rsidR="001748E0" w:rsidRPr="00055B92" w:rsidRDefault="001748E0" w:rsidP="001748E0">
      <w:pPr>
        <w:keepNext/>
        <w:keepLines/>
        <w:pBdr>
          <w:top w:val="single" w:sz="12" w:space="3" w:color="auto"/>
        </w:pBdr>
        <w:spacing w:before="240" w:after="180"/>
        <w:ind w:left="1134" w:hanging="1134"/>
        <w:outlineLvl w:val="0"/>
        <w:rPr>
          <w:rFonts w:ascii="Arial" w:eastAsia="SimSun" w:hAnsi="Arial"/>
          <w:sz w:val="36"/>
          <w:lang w:val="en-US"/>
        </w:rPr>
      </w:pPr>
      <w:r>
        <w:rPr>
          <w:rFonts w:ascii="Arial" w:eastAsia="SimSun" w:hAnsi="Arial" w:hint="eastAsia"/>
          <w:sz w:val="36"/>
          <w:lang w:val="en-US" w:eastAsia="zh-CN"/>
        </w:rPr>
        <w:t>2</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Discussion</w:t>
      </w:r>
      <w:r w:rsidRPr="00055B92">
        <w:rPr>
          <w:rFonts w:ascii="Arial" w:eastAsia="SimSun" w:hAnsi="Arial"/>
          <w:sz w:val="36"/>
          <w:lang w:val="en-US"/>
        </w:rPr>
        <w:t xml:space="preserve"> </w:t>
      </w:r>
    </w:p>
    <w:p w14:paraId="71A3C1D1" w14:textId="40CA3737" w:rsidR="000B73A7" w:rsidRDefault="000B73A7" w:rsidP="000B73A7">
      <w:pPr>
        <w:overflowPunct w:val="0"/>
        <w:autoSpaceDE w:val="0"/>
        <w:autoSpaceDN w:val="0"/>
        <w:adjustRightInd w:val="0"/>
        <w:spacing w:after="180"/>
        <w:textAlignment w:val="baseline"/>
        <w:rPr>
          <w:b/>
          <w:lang w:eastAsia="zh-CN"/>
        </w:rPr>
      </w:pPr>
      <w:r>
        <w:rPr>
          <w:rFonts w:hint="eastAsia"/>
          <w:lang w:eastAsia="zh-CN"/>
        </w:rPr>
        <w:t xml:space="preserve">Based on the </w:t>
      </w:r>
      <w:r w:rsidR="00BC5C81">
        <w:rPr>
          <w:rFonts w:hint="eastAsia"/>
          <w:lang w:eastAsia="zh-CN"/>
        </w:rPr>
        <w:t>description</w:t>
      </w:r>
      <w:r>
        <w:rPr>
          <w:lang w:eastAsia="zh-CN"/>
        </w:rPr>
        <w:t xml:space="preserve"> in background section, it is required to address whether AMF or PCF based approach need to be adopted</w:t>
      </w:r>
      <w:r>
        <w:rPr>
          <w:b/>
          <w:lang w:eastAsia="zh-CN"/>
        </w:rPr>
        <w:t>.</w:t>
      </w:r>
    </w:p>
    <w:p w14:paraId="28B520AF" w14:textId="7C530A84" w:rsidR="000B73A7" w:rsidRDefault="000B73A7" w:rsidP="000B73A7">
      <w:pPr>
        <w:overflowPunct w:val="0"/>
        <w:autoSpaceDE w:val="0"/>
        <w:autoSpaceDN w:val="0"/>
        <w:adjustRightInd w:val="0"/>
        <w:spacing w:after="180"/>
        <w:textAlignment w:val="baseline"/>
        <w:rPr>
          <w:b/>
          <w:lang w:eastAsia="zh-CN"/>
        </w:rPr>
      </w:pPr>
      <w:r>
        <w:rPr>
          <w:b/>
          <w:lang w:eastAsia="zh-CN"/>
        </w:rPr>
        <w:t>As a single device may be getting multiple services from network, (e.g. IMS service through PDU1 and Internet service through PDU2), it needs to be counted by network as 1. Hence irrespective of approach, the NF which does enforcement need to have the quota and knowledge about the current simultaneous number of device identifiers in the network</w:t>
      </w:r>
      <w:r w:rsidR="00AD101E">
        <w:rPr>
          <w:b/>
          <w:lang w:eastAsia="zh-CN"/>
        </w:rPr>
        <w:t>.</w:t>
      </w:r>
    </w:p>
    <w:p w14:paraId="18C758DA" w14:textId="32A85014" w:rsidR="00811F92" w:rsidRDefault="00811F92" w:rsidP="000B73A7">
      <w:pPr>
        <w:overflowPunct w:val="0"/>
        <w:autoSpaceDE w:val="0"/>
        <w:autoSpaceDN w:val="0"/>
        <w:adjustRightInd w:val="0"/>
        <w:spacing w:after="180"/>
        <w:textAlignment w:val="baseline"/>
        <w:rPr>
          <w:b/>
          <w:lang w:eastAsia="zh-CN"/>
        </w:rPr>
      </w:pPr>
    </w:p>
    <w:p w14:paraId="7E14E189" w14:textId="021D2F8C" w:rsidR="00811F92" w:rsidRDefault="00811F92" w:rsidP="000B73A7">
      <w:pPr>
        <w:overflowPunct w:val="0"/>
        <w:autoSpaceDE w:val="0"/>
        <w:autoSpaceDN w:val="0"/>
        <w:adjustRightInd w:val="0"/>
        <w:spacing w:after="180"/>
        <w:textAlignment w:val="baseline"/>
        <w:rPr>
          <w:b/>
          <w:lang w:eastAsia="zh-CN"/>
        </w:rPr>
      </w:pPr>
    </w:p>
    <w:p w14:paraId="34B5BB31" w14:textId="3ADB1C86" w:rsidR="00811F92" w:rsidRDefault="00811F92" w:rsidP="000B73A7">
      <w:pPr>
        <w:overflowPunct w:val="0"/>
        <w:autoSpaceDE w:val="0"/>
        <w:autoSpaceDN w:val="0"/>
        <w:adjustRightInd w:val="0"/>
        <w:spacing w:after="180"/>
        <w:textAlignment w:val="baseline"/>
        <w:rPr>
          <w:b/>
          <w:lang w:eastAsia="zh-CN"/>
        </w:rPr>
      </w:pPr>
    </w:p>
    <w:p w14:paraId="02E2035F" w14:textId="77777777" w:rsidR="00811F92" w:rsidRDefault="00811F92" w:rsidP="000B73A7">
      <w:pPr>
        <w:overflowPunct w:val="0"/>
        <w:autoSpaceDE w:val="0"/>
        <w:autoSpaceDN w:val="0"/>
        <w:adjustRightInd w:val="0"/>
        <w:spacing w:after="180"/>
        <w:textAlignment w:val="baseline"/>
        <w:rPr>
          <w:b/>
          <w:lang w:eastAsia="zh-CN"/>
        </w:rPr>
      </w:pPr>
    </w:p>
    <w:tbl>
      <w:tblPr>
        <w:tblpPr w:leftFromText="180" w:rightFromText="180" w:vertAnchor="text" w:horzAnchor="margin" w:tblpY="139"/>
        <w:tblW w:w="9618" w:type="dxa"/>
        <w:tblCellMar>
          <w:left w:w="0" w:type="dxa"/>
          <w:right w:w="0" w:type="dxa"/>
        </w:tblCellMar>
        <w:tblLook w:val="04A0" w:firstRow="1" w:lastRow="0" w:firstColumn="1" w:lastColumn="0" w:noHBand="0" w:noVBand="1"/>
      </w:tblPr>
      <w:tblGrid>
        <w:gridCol w:w="2267"/>
        <w:gridCol w:w="2434"/>
        <w:gridCol w:w="1639"/>
        <w:gridCol w:w="1639"/>
        <w:gridCol w:w="1639"/>
      </w:tblGrid>
      <w:tr w:rsidR="00811F92" w14:paraId="255B50DC" w14:textId="5104EDC2" w:rsidTr="00811F92">
        <w:trPr>
          <w:trHeight w:val="104"/>
        </w:trPr>
        <w:tc>
          <w:tcPr>
            <w:tcW w:w="22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4BA77" w14:textId="028DEF43" w:rsidR="00811F92" w:rsidRPr="00AD101E" w:rsidRDefault="00811F92" w:rsidP="00AD101E">
            <w:pPr>
              <w:pStyle w:val="NormalWeb"/>
              <w:rPr>
                <w:sz w:val="20"/>
                <w:szCs w:val="20"/>
                <w:lang w:val="en-US" w:eastAsia="en-IN"/>
              </w:rPr>
            </w:pPr>
            <w:r w:rsidRPr="00AD101E">
              <w:rPr>
                <w:b/>
                <w:bCs/>
                <w:color w:val="000000"/>
                <w:sz w:val="20"/>
                <w:szCs w:val="20"/>
                <w:lang w:val="en-US"/>
              </w:rPr>
              <w:lastRenderedPageBreak/>
              <w:t>Option 1: (UDM and AMF</w:t>
            </w:r>
            <w:r>
              <w:rPr>
                <w:b/>
                <w:bCs/>
                <w:color w:val="000000"/>
                <w:sz w:val="20"/>
                <w:szCs w:val="20"/>
                <w:lang w:val="en-US"/>
              </w:rPr>
              <w:t>/UE</w:t>
            </w:r>
            <w:r w:rsidRPr="00AD101E">
              <w:rPr>
                <w:b/>
                <w:bCs/>
                <w:color w:val="000000"/>
                <w:sz w:val="20"/>
                <w:szCs w:val="20"/>
                <w:lang w:val="en-US"/>
              </w:rPr>
              <w:t xml:space="preserve"> based approach) (S2-2408060)</w:t>
            </w:r>
          </w:p>
        </w:tc>
        <w:tc>
          <w:tcPr>
            <w:tcW w:w="24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23801" w14:textId="4D6279F1" w:rsidR="00811F92" w:rsidRPr="00AD101E" w:rsidRDefault="00811F92" w:rsidP="00AD101E">
            <w:pPr>
              <w:pStyle w:val="NormalWeb"/>
              <w:rPr>
                <w:sz w:val="20"/>
                <w:szCs w:val="20"/>
                <w:lang w:val="en-US"/>
              </w:rPr>
            </w:pPr>
            <w:r w:rsidRPr="00AD101E">
              <w:rPr>
                <w:b/>
                <w:bCs/>
                <w:color w:val="000000"/>
                <w:sz w:val="20"/>
                <w:szCs w:val="20"/>
                <w:lang w:val="en-US"/>
              </w:rPr>
              <w:t>Option 2</w:t>
            </w:r>
            <w:r>
              <w:rPr>
                <w:b/>
                <w:bCs/>
                <w:color w:val="000000"/>
                <w:sz w:val="20"/>
                <w:szCs w:val="20"/>
                <w:lang w:val="en-US"/>
              </w:rPr>
              <w:t>a</w:t>
            </w:r>
            <w:r w:rsidRPr="00AD101E">
              <w:rPr>
                <w:b/>
                <w:bCs/>
                <w:color w:val="000000"/>
                <w:sz w:val="20"/>
                <w:szCs w:val="20"/>
                <w:lang w:val="en-US"/>
              </w:rPr>
              <w:t>: (UDR and PCF based approach) (S-2408012)</w:t>
            </w:r>
          </w:p>
        </w:tc>
        <w:tc>
          <w:tcPr>
            <w:tcW w:w="1639" w:type="dxa"/>
            <w:tcBorders>
              <w:top w:val="single" w:sz="8" w:space="0" w:color="auto"/>
              <w:left w:val="nil"/>
              <w:bottom w:val="single" w:sz="8" w:space="0" w:color="auto"/>
              <w:right w:val="single" w:sz="8" w:space="0" w:color="auto"/>
            </w:tcBorders>
          </w:tcPr>
          <w:p w14:paraId="50F74403" w14:textId="045E5532" w:rsidR="00811F92" w:rsidRPr="00AD101E" w:rsidRDefault="00811F92" w:rsidP="00AD101E">
            <w:pPr>
              <w:pStyle w:val="NormalWeb"/>
              <w:rPr>
                <w:b/>
                <w:bCs/>
                <w:color w:val="000000"/>
                <w:sz w:val="20"/>
                <w:szCs w:val="20"/>
                <w:lang w:val="en-US"/>
              </w:rPr>
            </w:pPr>
            <w:r w:rsidRPr="00AD101E">
              <w:rPr>
                <w:b/>
                <w:bCs/>
                <w:color w:val="000000"/>
                <w:sz w:val="20"/>
                <w:szCs w:val="20"/>
                <w:lang w:val="en-US"/>
              </w:rPr>
              <w:t>Option 2</w:t>
            </w:r>
            <w:r>
              <w:rPr>
                <w:b/>
                <w:bCs/>
                <w:color w:val="000000"/>
                <w:sz w:val="20"/>
                <w:szCs w:val="20"/>
                <w:lang w:val="en-US"/>
              </w:rPr>
              <w:t>b</w:t>
            </w:r>
            <w:r w:rsidRPr="00AD101E">
              <w:rPr>
                <w:b/>
                <w:bCs/>
                <w:color w:val="000000"/>
                <w:sz w:val="20"/>
                <w:szCs w:val="20"/>
                <w:lang w:val="en-US"/>
              </w:rPr>
              <w:t>: (UDR an</w:t>
            </w:r>
            <w:r>
              <w:rPr>
                <w:b/>
                <w:bCs/>
                <w:color w:val="000000"/>
                <w:sz w:val="20"/>
                <w:szCs w:val="20"/>
                <w:lang w:val="en-US"/>
              </w:rPr>
              <w:t>d PCF based approach) (S-2409987</w:t>
            </w:r>
            <w:r w:rsidRPr="00AD101E">
              <w:rPr>
                <w:b/>
                <w:bCs/>
                <w:color w:val="000000"/>
                <w:sz w:val="20"/>
                <w:szCs w:val="20"/>
                <w:lang w:val="en-US"/>
              </w:rPr>
              <w:t>)</w:t>
            </w:r>
          </w:p>
        </w:tc>
        <w:tc>
          <w:tcPr>
            <w:tcW w:w="1639" w:type="dxa"/>
            <w:tcBorders>
              <w:top w:val="single" w:sz="8" w:space="0" w:color="auto"/>
              <w:left w:val="nil"/>
              <w:bottom w:val="single" w:sz="8" w:space="0" w:color="auto"/>
              <w:right w:val="single" w:sz="8" w:space="0" w:color="auto"/>
            </w:tcBorders>
          </w:tcPr>
          <w:p w14:paraId="611A4F52" w14:textId="21291A62" w:rsidR="00811F92" w:rsidRPr="00AD101E" w:rsidRDefault="00811F92" w:rsidP="00AD101E">
            <w:pPr>
              <w:pStyle w:val="NormalWeb"/>
              <w:rPr>
                <w:b/>
                <w:bCs/>
                <w:color w:val="000000"/>
                <w:sz w:val="20"/>
                <w:szCs w:val="20"/>
                <w:lang w:val="en-US"/>
              </w:rPr>
            </w:pPr>
            <w:r>
              <w:rPr>
                <w:b/>
                <w:bCs/>
                <w:color w:val="000000"/>
                <w:sz w:val="20"/>
                <w:szCs w:val="20"/>
                <w:lang w:val="en-US"/>
              </w:rPr>
              <w:t>Option 3: SMF based option (S2-2409826)</w:t>
            </w:r>
          </w:p>
        </w:tc>
        <w:tc>
          <w:tcPr>
            <w:tcW w:w="1639" w:type="dxa"/>
            <w:tcBorders>
              <w:top w:val="single" w:sz="8" w:space="0" w:color="auto"/>
              <w:left w:val="nil"/>
              <w:bottom w:val="single" w:sz="8" w:space="0" w:color="auto"/>
              <w:right w:val="single" w:sz="8" w:space="0" w:color="auto"/>
            </w:tcBorders>
          </w:tcPr>
          <w:p w14:paraId="4522095D" w14:textId="4F1B3053" w:rsidR="00811F92" w:rsidRPr="00AD101E" w:rsidRDefault="00811F92" w:rsidP="00AD101E">
            <w:pPr>
              <w:pStyle w:val="NormalWeb"/>
              <w:rPr>
                <w:b/>
                <w:bCs/>
                <w:color w:val="000000"/>
                <w:sz w:val="20"/>
                <w:szCs w:val="20"/>
                <w:lang w:val="en-US"/>
              </w:rPr>
            </w:pPr>
            <w:r>
              <w:rPr>
                <w:b/>
                <w:bCs/>
                <w:color w:val="000000"/>
                <w:sz w:val="20"/>
                <w:szCs w:val="20"/>
                <w:lang w:val="en-US"/>
              </w:rPr>
              <w:t>Option 4: (UE/5G based approach) S2-2410198)</w:t>
            </w:r>
          </w:p>
        </w:tc>
      </w:tr>
      <w:tr w:rsidR="00811F92" w14:paraId="4D83E0BF" w14:textId="45CDFF1D" w:rsidTr="00811F92">
        <w:trPr>
          <w:trHeight w:val="970"/>
        </w:trPr>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9E13D" w14:textId="77777777" w:rsidR="00811F92" w:rsidRPr="00AD101E" w:rsidRDefault="00811F92" w:rsidP="00AD101E">
            <w:pPr>
              <w:pStyle w:val="NormalWeb"/>
              <w:rPr>
                <w:sz w:val="20"/>
                <w:szCs w:val="20"/>
                <w:lang w:val="en-US"/>
              </w:rPr>
            </w:pPr>
            <w:r w:rsidRPr="00AD101E">
              <w:rPr>
                <w:color w:val="000000"/>
                <w:sz w:val="20"/>
                <w:szCs w:val="20"/>
                <w:lang w:val="en-US"/>
              </w:rPr>
              <w:t>1) AF provisioning the max number to UDM</w:t>
            </w:r>
            <w:r w:rsidRPr="00AD101E">
              <w:rPr>
                <w:color w:val="000000"/>
                <w:sz w:val="20"/>
                <w:szCs w:val="20"/>
                <w:lang w:val="en-US"/>
              </w:rPr>
              <w:br/>
              <w:t>2) UDM provides this max number to AMF</w:t>
            </w:r>
            <w:r w:rsidRPr="00AD101E">
              <w:rPr>
                <w:color w:val="000000"/>
                <w:sz w:val="20"/>
                <w:szCs w:val="20"/>
                <w:lang w:val="en-US"/>
              </w:rPr>
              <w:br/>
              <w:t>3) AMF provides to UE</w:t>
            </w:r>
            <w:r w:rsidRPr="00AD101E">
              <w:rPr>
                <w:color w:val="000000"/>
                <w:sz w:val="20"/>
                <w:szCs w:val="20"/>
                <w:lang w:val="en-US"/>
              </w:rPr>
              <w:br/>
              <w:t>4) Both UE and AMF does the enforcement</w:t>
            </w:r>
            <w:r w:rsidRPr="00AD101E">
              <w:rPr>
                <w:color w:val="000000"/>
                <w:sz w:val="20"/>
                <w:szCs w:val="20"/>
                <w:lang w:val="en-US"/>
              </w:rPr>
              <w:br/>
            </w:r>
            <w:r w:rsidRPr="00AD101E">
              <w:rPr>
                <w:color w:val="000000"/>
                <w:sz w:val="20"/>
                <w:szCs w:val="20"/>
                <w:lang w:val="en-US"/>
              </w:rPr>
              <w:br/>
            </w:r>
          </w:p>
        </w:tc>
        <w:tc>
          <w:tcPr>
            <w:tcW w:w="2434" w:type="dxa"/>
            <w:tcBorders>
              <w:top w:val="nil"/>
              <w:left w:val="nil"/>
              <w:bottom w:val="single" w:sz="8" w:space="0" w:color="auto"/>
              <w:right w:val="single" w:sz="8" w:space="0" w:color="auto"/>
            </w:tcBorders>
            <w:tcMar>
              <w:top w:w="0" w:type="dxa"/>
              <w:left w:w="108" w:type="dxa"/>
              <w:bottom w:w="0" w:type="dxa"/>
              <w:right w:w="108" w:type="dxa"/>
            </w:tcMar>
            <w:hideMark/>
          </w:tcPr>
          <w:p w14:paraId="3682A86B" w14:textId="2C126B92" w:rsidR="00811F92" w:rsidRPr="00AD101E" w:rsidRDefault="00811F92" w:rsidP="000363A3">
            <w:pPr>
              <w:pStyle w:val="NormalWeb"/>
              <w:rPr>
                <w:sz w:val="20"/>
                <w:szCs w:val="20"/>
                <w:lang w:val="en-US"/>
              </w:rPr>
            </w:pPr>
            <w:r w:rsidRPr="00AD101E">
              <w:rPr>
                <w:color w:val="000000"/>
                <w:sz w:val="20"/>
                <w:szCs w:val="20"/>
                <w:lang w:val="en-US"/>
              </w:rPr>
              <w:t>1) AF provisioning the max number to UDR</w:t>
            </w:r>
            <w:r w:rsidRPr="00AD101E">
              <w:rPr>
                <w:color w:val="000000"/>
                <w:sz w:val="20"/>
                <w:szCs w:val="20"/>
                <w:lang w:val="en-US"/>
              </w:rPr>
              <w:br/>
              <w:t xml:space="preserve">2) UDR provides this max number to </w:t>
            </w:r>
            <w:r>
              <w:rPr>
                <w:color w:val="000000"/>
                <w:sz w:val="20"/>
                <w:szCs w:val="20"/>
                <w:lang w:val="en-US"/>
              </w:rPr>
              <w:t>SM-</w:t>
            </w:r>
            <w:r w:rsidRPr="00AD101E">
              <w:rPr>
                <w:color w:val="000000"/>
                <w:sz w:val="20"/>
                <w:szCs w:val="20"/>
                <w:lang w:val="en-US"/>
              </w:rPr>
              <w:t>PCF</w:t>
            </w:r>
            <w:r w:rsidRPr="00AD101E">
              <w:rPr>
                <w:color w:val="000000"/>
                <w:sz w:val="20"/>
                <w:szCs w:val="20"/>
                <w:lang w:val="en-US"/>
              </w:rPr>
              <w:br/>
              <w:t xml:space="preserve">3) </w:t>
            </w:r>
            <w:r>
              <w:rPr>
                <w:color w:val="000000"/>
                <w:sz w:val="20"/>
                <w:szCs w:val="20"/>
                <w:lang w:val="en-US"/>
              </w:rPr>
              <w:t>SM-</w:t>
            </w:r>
            <w:r w:rsidRPr="00AD101E">
              <w:rPr>
                <w:color w:val="000000"/>
                <w:sz w:val="20"/>
                <w:szCs w:val="20"/>
                <w:lang w:val="en-US"/>
              </w:rPr>
              <w:t>PCF does the enforcement</w:t>
            </w:r>
            <w:r w:rsidRPr="00AD101E">
              <w:rPr>
                <w:color w:val="000000"/>
                <w:sz w:val="20"/>
                <w:szCs w:val="20"/>
                <w:lang w:val="en-US"/>
              </w:rPr>
              <w:br/>
            </w:r>
            <w:r w:rsidRPr="00AD101E">
              <w:rPr>
                <w:color w:val="000000"/>
                <w:sz w:val="20"/>
                <w:szCs w:val="20"/>
                <w:lang w:val="en-US"/>
              </w:rPr>
              <w:br/>
            </w:r>
          </w:p>
        </w:tc>
        <w:tc>
          <w:tcPr>
            <w:tcW w:w="1639" w:type="dxa"/>
            <w:tcBorders>
              <w:top w:val="nil"/>
              <w:left w:val="nil"/>
              <w:bottom w:val="single" w:sz="8" w:space="0" w:color="auto"/>
              <w:right w:val="single" w:sz="8" w:space="0" w:color="auto"/>
            </w:tcBorders>
          </w:tcPr>
          <w:p w14:paraId="3589ADA2" w14:textId="77777777" w:rsidR="00A5359A" w:rsidRDefault="00A5359A" w:rsidP="000363A3">
            <w:pPr>
              <w:pStyle w:val="NormalWeb"/>
              <w:rPr>
                <w:color w:val="000000"/>
                <w:sz w:val="20"/>
                <w:szCs w:val="20"/>
                <w:lang w:val="en-US"/>
              </w:rPr>
            </w:pPr>
            <w:r w:rsidRPr="00AD101E">
              <w:rPr>
                <w:color w:val="000000"/>
                <w:sz w:val="20"/>
                <w:szCs w:val="20"/>
                <w:lang w:val="en-US"/>
              </w:rPr>
              <w:t>1) AF provisioning the max number to UDR</w:t>
            </w:r>
          </w:p>
          <w:p w14:paraId="21F415F0" w14:textId="77777777" w:rsidR="00A5359A" w:rsidRDefault="00A5359A" w:rsidP="000363A3">
            <w:pPr>
              <w:pStyle w:val="NormalWeb"/>
              <w:rPr>
                <w:color w:val="000000"/>
                <w:sz w:val="20"/>
                <w:szCs w:val="20"/>
                <w:lang w:val="en-US"/>
              </w:rPr>
            </w:pPr>
            <w:r>
              <w:rPr>
                <w:color w:val="000000"/>
                <w:sz w:val="20"/>
                <w:szCs w:val="20"/>
                <w:lang w:val="en-US"/>
              </w:rPr>
              <w:t>2) SM-PCF read the max value from UDR during PDU establishment or modification. After successful operation, SM-PCF need to write the concurrent number to UDR.</w:t>
            </w:r>
          </w:p>
          <w:p w14:paraId="476590F0" w14:textId="47A574A2" w:rsidR="00A5359A" w:rsidRPr="00AD101E" w:rsidRDefault="00AA29CB" w:rsidP="000363A3">
            <w:pPr>
              <w:pStyle w:val="NormalWeb"/>
              <w:rPr>
                <w:color w:val="000000"/>
                <w:sz w:val="20"/>
                <w:szCs w:val="20"/>
                <w:lang w:val="en-US"/>
              </w:rPr>
            </w:pPr>
            <w:r>
              <w:rPr>
                <w:color w:val="000000"/>
                <w:sz w:val="20"/>
                <w:szCs w:val="20"/>
                <w:lang w:val="en-US"/>
              </w:rPr>
              <w:t>3) If some other SM-PCF handles different PDU session from the same UE/5G-RG then it first read the max number and also present concurrent number from UDR. If exceeded then it reject it.</w:t>
            </w:r>
          </w:p>
        </w:tc>
        <w:tc>
          <w:tcPr>
            <w:tcW w:w="1639" w:type="dxa"/>
            <w:tcBorders>
              <w:top w:val="nil"/>
              <w:left w:val="nil"/>
              <w:bottom w:val="single" w:sz="8" w:space="0" w:color="auto"/>
              <w:right w:val="single" w:sz="8" w:space="0" w:color="auto"/>
            </w:tcBorders>
          </w:tcPr>
          <w:p w14:paraId="2B5EFFB9" w14:textId="77777777" w:rsidR="00811F92" w:rsidRPr="00CB08A1" w:rsidRDefault="00B251F2" w:rsidP="000363A3">
            <w:pPr>
              <w:pStyle w:val="NormalWeb"/>
              <w:rPr>
                <w:color w:val="000000"/>
                <w:sz w:val="20"/>
                <w:szCs w:val="20"/>
                <w:lang w:val="en-US"/>
              </w:rPr>
            </w:pPr>
            <w:r w:rsidRPr="00CB08A1">
              <w:rPr>
                <w:color w:val="000000"/>
                <w:sz w:val="20"/>
                <w:szCs w:val="20"/>
                <w:lang w:val="en-US"/>
              </w:rPr>
              <w:t>1) SMF is being provisioned/aware with max number</w:t>
            </w:r>
          </w:p>
          <w:p w14:paraId="4A064990" w14:textId="04543D79" w:rsidR="00B251F2" w:rsidRPr="00CB08A1" w:rsidRDefault="00B251F2" w:rsidP="000363A3">
            <w:pPr>
              <w:pStyle w:val="NormalWeb"/>
              <w:rPr>
                <w:color w:val="000000"/>
                <w:sz w:val="20"/>
                <w:szCs w:val="20"/>
                <w:lang w:val="en-US"/>
              </w:rPr>
            </w:pPr>
            <w:r w:rsidRPr="00CB08A1">
              <w:rPr>
                <w:color w:val="000000"/>
                <w:sz w:val="20"/>
                <w:szCs w:val="20"/>
                <w:lang w:val="en-US"/>
              </w:rPr>
              <w:t>2) Once the quota is exceeded then SMF shall reject it.</w:t>
            </w:r>
          </w:p>
        </w:tc>
        <w:tc>
          <w:tcPr>
            <w:tcW w:w="1639" w:type="dxa"/>
            <w:tcBorders>
              <w:top w:val="nil"/>
              <w:left w:val="nil"/>
              <w:bottom w:val="single" w:sz="8" w:space="0" w:color="auto"/>
              <w:right w:val="single" w:sz="8" w:space="0" w:color="auto"/>
            </w:tcBorders>
          </w:tcPr>
          <w:p w14:paraId="3C59080C" w14:textId="77777777" w:rsidR="00811F92" w:rsidRPr="00CB08A1" w:rsidRDefault="00C62C36" w:rsidP="000363A3">
            <w:pPr>
              <w:pStyle w:val="NormalWeb"/>
              <w:rPr>
                <w:color w:val="000000"/>
                <w:sz w:val="20"/>
                <w:szCs w:val="20"/>
                <w:lang w:val="en-US"/>
              </w:rPr>
            </w:pPr>
            <w:r w:rsidRPr="00CB08A1">
              <w:rPr>
                <w:color w:val="000000"/>
                <w:sz w:val="20"/>
                <w:szCs w:val="20"/>
                <w:lang w:val="en-US"/>
              </w:rPr>
              <w:t>1) UE/5G-RG is being informed with max number</w:t>
            </w:r>
          </w:p>
          <w:p w14:paraId="0AC0DC92" w14:textId="62090901" w:rsidR="00C62C36" w:rsidRPr="00CB08A1" w:rsidRDefault="00C62C36" w:rsidP="000363A3">
            <w:pPr>
              <w:pStyle w:val="NormalWeb"/>
              <w:rPr>
                <w:color w:val="000000"/>
                <w:sz w:val="20"/>
                <w:szCs w:val="20"/>
                <w:lang w:val="en-US"/>
              </w:rPr>
            </w:pPr>
            <w:r w:rsidRPr="00CB08A1">
              <w:rPr>
                <w:color w:val="000000"/>
                <w:sz w:val="20"/>
                <w:szCs w:val="20"/>
                <w:lang w:val="en-US"/>
              </w:rPr>
              <w:t>2) UE/5G-RG does the enforcement</w:t>
            </w:r>
          </w:p>
        </w:tc>
      </w:tr>
    </w:tbl>
    <w:p w14:paraId="5B43B960" w14:textId="502B7BFB" w:rsidR="00AD101E" w:rsidRDefault="00AD101E" w:rsidP="000B73A7">
      <w:pPr>
        <w:overflowPunct w:val="0"/>
        <w:autoSpaceDE w:val="0"/>
        <w:autoSpaceDN w:val="0"/>
        <w:adjustRightInd w:val="0"/>
        <w:spacing w:after="180"/>
        <w:textAlignment w:val="baseline"/>
        <w:rPr>
          <w:b/>
          <w:lang w:eastAsia="zh-CN"/>
        </w:rPr>
      </w:pPr>
    </w:p>
    <w:p w14:paraId="2F4027D2" w14:textId="4B4482BF" w:rsidR="00AD101E" w:rsidRDefault="00AD101E" w:rsidP="000B73A7">
      <w:pPr>
        <w:overflowPunct w:val="0"/>
        <w:autoSpaceDE w:val="0"/>
        <w:autoSpaceDN w:val="0"/>
        <w:adjustRightInd w:val="0"/>
        <w:spacing w:after="180"/>
        <w:textAlignment w:val="baseline"/>
        <w:rPr>
          <w:b/>
          <w:lang w:eastAsia="zh-CN"/>
        </w:rPr>
      </w:pPr>
    </w:p>
    <w:p w14:paraId="1E58C2F7" w14:textId="77777777" w:rsidR="00AD101E" w:rsidRDefault="00AD101E" w:rsidP="000B73A7">
      <w:pPr>
        <w:overflowPunct w:val="0"/>
        <w:autoSpaceDE w:val="0"/>
        <w:autoSpaceDN w:val="0"/>
        <w:adjustRightInd w:val="0"/>
        <w:spacing w:after="180"/>
        <w:textAlignment w:val="baseline"/>
        <w:rPr>
          <w:b/>
          <w:lang w:eastAsia="zh-CN"/>
        </w:rPr>
      </w:pPr>
    </w:p>
    <w:p w14:paraId="29424CC5" w14:textId="740A1324" w:rsidR="00A33F69" w:rsidRPr="00A33F69" w:rsidRDefault="00811F92" w:rsidP="000B73A7">
      <w:pPr>
        <w:overflowPunct w:val="0"/>
        <w:autoSpaceDE w:val="0"/>
        <w:autoSpaceDN w:val="0"/>
        <w:adjustRightInd w:val="0"/>
        <w:spacing w:after="180"/>
        <w:textAlignment w:val="baseline"/>
        <w:rPr>
          <w:b/>
          <w:lang w:eastAsia="zh-CN"/>
        </w:rPr>
      </w:pPr>
      <w:r>
        <w:rPr>
          <w:b/>
          <w:lang w:eastAsia="zh-CN"/>
        </w:rPr>
        <w:t xml:space="preserve">UDM &amp; </w:t>
      </w:r>
      <w:r w:rsidR="000B73A7">
        <w:rPr>
          <w:b/>
          <w:lang w:eastAsia="zh-CN"/>
        </w:rPr>
        <w:t>AMF</w:t>
      </w:r>
      <w:r>
        <w:rPr>
          <w:b/>
          <w:lang w:eastAsia="zh-CN"/>
        </w:rPr>
        <w:t>/UE</w:t>
      </w:r>
      <w:r w:rsidR="004B7C16">
        <w:rPr>
          <w:b/>
          <w:lang w:eastAsia="zh-CN"/>
        </w:rPr>
        <w:t xml:space="preserve"> (Option 1)</w:t>
      </w:r>
      <w:r w:rsidR="00A33F69" w:rsidRPr="00A33F69">
        <w:rPr>
          <w:b/>
          <w:lang w:eastAsia="zh-CN"/>
        </w:rPr>
        <w:t>:</w:t>
      </w:r>
    </w:p>
    <w:p w14:paraId="6F87EF7D" w14:textId="08FDDBB4" w:rsidR="00A33F69" w:rsidRPr="00A33F69" w:rsidRDefault="00A33F69" w:rsidP="00A33F69">
      <w:pPr>
        <w:pStyle w:val="ListParagraph"/>
        <w:numPr>
          <w:ilvl w:val="0"/>
          <w:numId w:val="10"/>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Advantage</w:t>
      </w:r>
      <w:r w:rsidR="000B73A7">
        <w:rPr>
          <w:sz w:val="20"/>
          <w:szCs w:val="20"/>
          <w:lang w:eastAsia="zh-CN"/>
        </w:rPr>
        <w:t xml:space="preserve">: </w:t>
      </w:r>
      <w:r w:rsidR="000363A3">
        <w:rPr>
          <w:sz w:val="20"/>
          <w:szCs w:val="20"/>
          <w:lang w:eastAsia="zh-CN"/>
        </w:rPr>
        <w:t xml:space="preserve">1) </w:t>
      </w:r>
      <w:r w:rsidR="000B73A7">
        <w:rPr>
          <w:sz w:val="20"/>
          <w:szCs w:val="20"/>
          <w:lang w:eastAsia="zh-CN"/>
        </w:rPr>
        <w:t xml:space="preserve">AMF being the entry point for the UE/5G-RG to process the PDU session procedure, it will be aware and can count as 1 </w:t>
      </w:r>
      <w:r w:rsidR="0086372E">
        <w:rPr>
          <w:sz w:val="20"/>
          <w:szCs w:val="20"/>
          <w:lang w:eastAsia="zh-CN"/>
        </w:rPr>
        <w:t xml:space="preserve">for a single device identifier </w:t>
      </w:r>
      <w:r w:rsidR="000B73A7">
        <w:rPr>
          <w:sz w:val="20"/>
          <w:szCs w:val="20"/>
          <w:lang w:eastAsia="zh-CN"/>
        </w:rPr>
        <w:t xml:space="preserve">irrespective of </w:t>
      </w:r>
      <w:r w:rsidR="0086372E">
        <w:rPr>
          <w:sz w:val="20"/>
          <w:szCs w:val="20"/>
          <w:lang w:eastAsia="zh-CN"/>
        </w:rPr>
        <w:t xml:space="preserve">the number of PDU session, the same device identifier is part of. Once quota is exceeded, then AMF can easily reject it without </w:t>
      </w:r>
      <w:r w:rsidR="00AD101E">
        <w:rPr>
          <w:sz w:val="20"/>
          <w:szCs w:val="20"/>
          <w:lang w:eastAsia="zh-CN"/>
        </w:rPr>
        <w:t>affecting</w:t>
      </w:r>
      <w:r w:rsidR="0086372E">
        <w:rPr>
          <w:sz w:val="20"/>
          <w:szCs w:val="20"/>
          <w:lang w:eastAsia="zh-CN"/>
        </w:rPr>
        <w:t xml:space="preserve"> any other NFs of 5GC.</w:t>
      </w:r>
      <w:r w:rsidR="000363A3">
        <w:rPr>
          <w:sz w:val="20"/>
          <w:szCs w:val="20"/>
          <w:lang w:eastAsia="zh-CN"/>
        </w:rPr>
        <w:t xml:space="preserve"> 2) Also AMF provides this quota</w:t>
      </w:r>
      <w:r w:rsidR="00D81204">
        <w:rPr>
          <w:sz w:val="20"/>
          <w:szCs w:val="20"/>
          <w:lang w:eastAsia="zh-CN"/>
        </w:rPr>
        <w:t xml:space="preserve"> (max number)</w:t>
      </w:r>
      <w:r w:rsidR="00AF0A07">
        <w:rPr>
          <w:sz w:val="20"/>
          <w:szCs w:val="20"/>
          <w:lang w:eastAsia="zh-CN"/>
        </w:rPr>
        <w:t xml:space="preserve"> both during registration proce</w:t>
      </w:r>
      <w:r w:rsidR="000363A3">
        <w:rPr>
          <w:sz w:val="20"/>
          <w:szCs w:val="20"/>
          <w:lang w:eastAsia="zh-CN"/>
        </w:rPr>
        <w:t>d</w:t>
      </w:r>
      <w:r w:rsidR="00AF0A07">
        <w:rPr>
          <w:sz w:val="20"/>
          <w:szCs w:val="20"/>
          <w:lang w:eastAsia="zh-CN"/>
        </w:rPr>
        <w:t>u</w:t>
      </w:r>
      <w:r w:rsidR="000363A3">
        <w:rPr>
          <w:sz w:val="20"/>
          <w:szCs w:val="20"/>
          <w:lang w:eastAsia="zh-CN"/>
        </w:rPr>
        <w:t>re and UCU procedure and based on this, UE/5G-RG itself can do the enforcement</w:t>
      </w:r>
      <w:r w:rsidR="0026279F">
        <w:rPr>
          <w:sz w:val="20"/>
          <w:szCs w:val="20"/>
          <w:lang w:eastAsia="zh-CN"/>
        </w:rPr>
        <w:t xml:space="preserve"> internally.</w:t>
      </w:r>
    </w:p>
    <w:p w14:paraId="4CFB8B04" w14:textId="114ED767" w:rsidR="00A33F69" w:rsidRPr="00A33F69" w:rsidRDefault="00A33F69" w:rsidP="00A33F69">
      <w:pPr>
        <w:pStyle w:val="ListParagraph"/>
        <w:numPr>
          <w:ilvl w:val="0"/>
          <w:numId w:val="10"/>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Disadvantage</w:t>
      </w:r>
      <w:r w:rsidR="00AD101E">
        <w:rPr>
          <w:sz w:val="20"/>
          <w:szCs w:val="20"/>
          <w:lang w:eastAsia="zh-CN"/>
        </w:rPr>
        <w:t xml:space="preserve">: </w:t>
      </w:r>
      <w:r w:rsidR="00C9691E">
        <w:rPr>
          <w:sz w:val="20"/>
          <w:szCs w:val="20"/>
          <w:lang w:eastAsia="zh-CN"/>
        </w:rPr>
        <w:t>1</w:t>
      </w:r>
      <w:r w:rsidR="00255A80">
        <w:rPr>
          <w:sz w:val="20"/>
          <w:szCs w:val="20"/>
          <w:lang w:eastAsia="zh-CN"/>
        </w:rPr>
        <w:t>) UE/5G-RG needs to provide the device iden</w:t>
      </w:r>
      <w:r w:rsidR="00CA5A3C">
        <w:rPr>
          <w:sz w:val="20"/>
          <w:szCs w:val="20"/>
          <w:lang w:eastAsia="zh-CN"/>
        </w:rPr>
        <w:t>tifier in NAS-MM message to AMF along with agreed option of providing in NAS-SM message.</w:t>
      </w:r>
    </w:p>
    <w:p w14:paraId="6910F4FD" w14:textId="6C1FF3EF" w:rsidR="00A33F69" w:rsidRPr="00A33F69" w:rsidRDefault="00811F92" w:rsidP="00A33F69">
      <w:pPr>
        <w:rPr>
          <w:b/>
          <w:lang w:eastAsia="zh-CN"/>
        </w:rPr>
      </w:pPr>
      <w:r>
        <w:rPr>
          <w:b/>
          <w:lang w:eastAsia="zh-CN"/>
        </w:rPr>
        <w:t xml:space="preserve">UDR &amp; </w:t>
      </w:r>
      <w:r w:rsidR="00AD101E">
        <w:rPr>
          <w:b/>
          <w:lang w:eastAsia="zh-CN"/>
        </w:rPr>
        <w:t>PCF</w:t>
      </w:r>
      <w:r w:rsidR="00D019FC">
        <w:rPr>
          <w:b/>
          <w:lang w:eastAsia="zh-CN"/>
        </w:rPr>
        <w:t xml:space="preserve"> (Option 2</w:t>
      </w:r>
      <w:r>
        <w:rPr>
          <w:b/>
          <w:lang w:eastAsia="zh-CN"/>
        </w:rPr>
        <w:t>a</w:t>
      </w:r>
      <w:r w:rsidR="00D019FC">
        <w:rPr>
          <w:b/>
          <w:lang w:eastAsia="zh-CN"/>
        </w:rPr>
        <w:t>)</w:t>
      </w:r>
      <w:r w:rsidR="00A33F69" w:rsidRPr="00A33F69">
        <w:rPr>
          <w:b/>
          <w:lang w:eastAsia="zh-CN"/>
        </w:rPr>
        <w:t>:</w:t>
      </w:r>
    </w:p>
    <w:p w14:paraId="4A937443" w14:textId="0A4D5FCD" w:rsidR="00A33F69" w:rsidRPr="00A33F69" w:rsidRDefault="00A33F69" w:rsidP="00A33F69">
      <w:pPr>
        <w:pStyle w:val="ListParagraph"/>
        <w:numPr>
          <w:ilvl w:val="0"/>
          <w:numId w:val="11"/>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Advantage</w:t>
      </w:r>
      <w:r w:rsidRPr="00A33F69">
        <w:rPr>
          <w:sz w:val="20"/>
          <w:szCs w:val="20"/>
          <w:lang w:eastAsia="zh-CN"/>
        </w:rPr>
        <w:t>:</w:t>
      </w:r>
      <w:r w:rsidR="00255A80">
        <w:rPr>
          <w:sz w:val="20"/>
          <w:szCs w:val="20"/>
          <w:lang w:eastAsia="zh-CN"/>
        </w:rPr>
        <w:t xml:space="preserve"> </w:t>
      </w:r>
      <w:r w:rsidR="00254296">
        <w:rPr>
          <w:sz w:val="20"/>
          <w:szCs w:val="20"/>
          <w:lang w:eastAsia="zh-CN"/>
        </w:rPr>
        <w:t>1</w:t>
      </w:r>
      <w:r w:rsidR="00255A80">
        <w:rPr>
          <w:sz w:val="20"/>
          <w:szCs w:val="20"/>
          <w:lang w:eastAsia="zh-CN"/>
        </w:rPr>
        <w:t>) SMF is already receiving the device identifier from UE/5G-RG in the NAS SM to provide the traffic differentiation, so no additional information is needed.</w:t>
      </w:r>
    </w:p>
    <w:p w14:paraId="15E00CD4" w14:textId="7D39FFFA" w:rsidR="00A33F69" w:rsidRDefault="00A33F69" w:rsidP="00A33F69">
      <w:pPr>
        <w:pStyle w:val="ListParagraph"/>
        <w:numPr>
          <w:ilvl w:val="0"/>
          <w:numId w:val="11"/>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Disadvantage</w:t>
      </w:r>
      <w:r w:rsidRPr="00A33F69">
        <w:rPr>
          <w:sz w:val="20"/>
          <w:szCs w:val="20"/>
          <w:lang w:eastAsia="zh-CN"/>
        </w:rPr>
        <w:t xml:space="preserve">: </w:t>
      </w:r>
      <w:r w:rsidR="000363A3">
        <w:rPr>
          <w:sz w:val="20"/>
          <w:szCs w:val="20"/>
          <w:lang w:eastAsia="zh-CN"/>
        </w:rPr>
        <w:t xml:space="preserve">1) As SM-PCF need to have the knowledge of current number of simultaneous device identifiers to do the enforcement, </w:t>
      </w:r>
      <w:r w:rsidR="000363A3" w:rsidRPr="0026279F">
        <w:rPr>
          <w:b/>
          <w:sz w:val="20"/>
          <w:szCs w:val="20"/>
          <w:lang w:eastAsia="zh-CN"/>
        </w:rPr>
        <w:t>same SM-PCF need</w:t>
      </w:r>
      <w:r w:rsidR="00AF0A07" w:rsidRPr="0026279F">
        <w:rPr>
          <w:b/>
          <w:sz w:val="20"/>
          <w:szCs w:val="20"/>
          <w:lang w:eastAsia="zh-CN"/>
        </w:rPr>
        <w:t>s</w:t>
      </w:r>
      <w:r w:rsidR="000363A3" w:rsidRPr="0026279F">
        <w:rPr>
          <w:b/>
          <w:sz w:val="20"/>
          <w:szCs w:val="20"/>
          <w:lang w:eastAsia="zh-CN"/>
        </w:rPr>
        <w:t xml:space="preserve"> to be </w:t>
      </w:r>
      <w:r w:rsidR="00275FF4" w:rsidRPr="0026279F">
        <w:rPr>
          <w:b/>
          <w:sz w:val="20"/>
          <w:szCs w:val="20"/>
          <w:lang w:eastAsia="zh-CN"/>
        </w:rPr>
        <w:t>selected</w:t>
      </w:r>
      <w:r w:rsidR="000363A3" w:rsidRPr="0026279F">
        <w:rPr>
          <w:b/>
          <w:sz w:val="20"/>
          <w:szCs w:val="20"/>
          <w:lang w:eastAsia="zh-CN"/>
        </w:rPr>
        <w:t xml:space="preserve"> for all the PDU session</w:t>
      </w:r>
      <w:r w:rsidR="00275FF4" w:rsidRPr="0026279F">
        <w:rPr>
          <w:b/>
          <w:sz w:val="20"/>
          <w:szCs w:val="20"/>
          <w:lang w:eastAsia="zh-CN"/>
        </w:rPr>
        <w:t>s</w:t>
      </w:r>
      <w:r w:rsidR="000363A3" w:rsidRPr="0026279F">
        <w:rPr>
          <w:sz w:val="20"/>
          <w:szCs w:val="20"/>
          <w:lang w:eastAsia="zh-CN"/>
        </w:rPr>
        <w:t xml:space="preserve"> triggered by UE/5G-RG for the connected non-3GPP devices. As the devices can get all kind of services like IMS, Internet, Gaming, Streaming etc, it is not practically possible</w:t>
      </w:r>
      <w:r w:rsidR="000363A3">
        <w:rPr>
          <w:sz w:val="20"/>
          <w:szCs w:val="20"/>
          <w:lang w:eastAsia="zh-CN"/>
        </w:rPr>
        <w:t xml:space="preserve"> for operator to deploy a </w:t>
      </w:r>
      <w:r w:rsidR="00AF0A07">
        <w:rPr>
          <w:sz w:val="20"/>
          <w:szCs w:val="20"/>
          <w:lang w:eastAsia="zh-CN"/>
        </w:rPr>
        <w:t>PCF, which</w:t>
      </w:r>
      <w:r w:rsidR="000363A3">
        <w:rPr>
          <w:sz w:val="20"/>
          <w:szCs w:val="20"/>
          <w:lang w:eastAsia="zh-CN"/>
        </w:rPr>
        <w:t xml:space="preserve"> supports all kind of DNNs and S-NSSAI. </w:t>
      </w:r>
      <w:r w:rsidR="00AF0A07">
        <w:rPr>
          <w:sz w:val="20"/>
          <w:szCs w:val="20"/>
          <w:lang w:eastAsia="zh-CN"/>
        </w:rPr>
        <w:t>Hence,</w:t>
      </w:r>
      <w:r w:rsidR="000363A3">
        <w:rPr>
          <w:sz w:val="20"/>
          <w:szCs w:val="20"/>
          <w:lang w:eastAsia="zh-CN"/>
        </w:rPr>
        <w:t xml:space="preserve"> this solution is practically not possible. 2) Also in this solution if PCF has to reject it, then it is not efficient in comparison to AMF as additional signaling from AMF to SMF and SMF to PCF </w:t>
      </w:r>
      <w:r w:rsidR="00AF0A07">
        <w:rPr>
          <w:sz w:val="20"/>
          <w:szCs w:val="20"/>
          <w:lang w:eastAsia="zh-CN"/>
        </w:rPr>
        <w:t>is involved</w:t>
      </w:r>
      <w:r w:rsidR="0068683B">
        <w:rPr>
          <w:sz w:val="20"/>
          <w:szCs w:val="20"/>
          <w:lang w:eastAsia="zh-CN"/>
        </w:rPr>
        <w:t xml:space="preserve">. 3) Also if any updates happens to the max number of simultaneous device identifier, network triggered PDU session modification flow is needed to inform the UE/5G-RG which again is not efficient in </w:t>
      </w:r>
      <w:r w:rsidR="00B243B1">
        <w:rPr>
          <w:sz w:val="20"/>
          <w:szCs w:val="20"/>
          <w:lang w:eastAsia="zh-CN"/>
        </w:rPr>
        <w:t>comparison</w:t>
      </w:r>
      <w:r w:rsidR="0068683B">
        <w:rPr>
          <w:sz w:val="20"/>
          <w:szCs w:val="20"/>
          <w:lang w:eastAsia="zh-CN"/>
        </w:rPr>
        <w:t xml:space="preserve"> to UCU flow.</w:t>
      </w:r>
    </w:p>
    <w:p w14:paraId="0CC0FB7F" w14:textId="1DAA535E" w:rsidR="00E67911" w:rsidRDefault="00E67911" w:rsidP="00E67911">
      <w:pPr>
        <w:rPr>
          <w:b/>
          <w:lang w:eastAsia="zh-CN"/>
        </w:rPr>
      </w:pPr>
      <w:r>
        <w:rPr>
          <w:b/>
          <w:lang w:eastAsia="zh-CN"/>
        </w:rPr>
        <w:t>UDR &amp; PCF (Option 2b)</w:t>
      </w:r>
      <w:r w:rsidRPr="00A33F69">
        <w:rPr>
          <w:b/>
          <w:lang w:eastAsia="zh-CN"/>
        </w:rPr>
        <w:t>:</w:t>
      </w:r>
    </w:p>
    <w:p w14:paraId="6817C4EF" w14:textId="77777777" w:rsidR="00E67911" w:rsidRPr="00A33F69" w:rsidRDefault="00E67911" w:rsidP="00E67911">
      <w:pPr>
        <w:pStyle w:val="ListParagraph"/>
        <w:numPr>
          <w:ilvl w:val="0"/>
          <w:numId w:val="13"/>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Advantage</w:t>
      </w:r>
      <w:r w:rsidRPr="00A33F69">
        <w:rPr>
          <w:sz w:val="20"/>
          <w:szCs w:val="20"/>
          <w:lang w:eastAsia="zh-CN"/>
        </w:rPr>
        <w:t>:</w:t>
      </w:r>
      <w:r>
        <w:rPr>
          <w:sz w:val="20"/>
          <w:szCs w:val="20"/>
          <w:lang w:eastAsia="zh-CN"/>
        </w:rPr>
        <w:t xml:space="preserve"> 1) SMF is already receiving the device identifier from UE/5G-RG in the NAS SM to provide the traffic differentiation, so no additional information is needed.</w:t>
      </w:r>
    </w:p>
    <w:p w14:paraId="1E9021A6" w14:textId="211BF616" w:rsidR="00E67911" w:rsidRPr="00E67911" w:rsidRDefault="00E67911" w:rsidP="00151EC1">
      <w:pPr>
        <w:pStyle w:val="ListParagraph"/>
        <w:numPr>
          <w:ilvl w:val="0"/>
          <w:numId w:val="13"/>
        </w:numPr>
        <w:overflowPunct w:val="0"/>
        <w:autoSpaceDE w:val="0"/>
        <w:autoSpaceDN w:val="0"/>
        <w:adjustRightInd w:val="0"/>
        <w:spacing w:before="0" w:beforeAutospacing="0" w:after="180" w:afterAutospacing="0"/>
        <w:textAlignment w:val="baseline"/>
        <w:rPr>
          <w:b/>
          <w:lang w:eastAsia="zh-CN"/>
        </w:rPr>
      </w:pPr>
      <w:r w:rsidRPr="00E67911">
        <w:rPr>
          <w:b/>
          <w:sz w:val="20"/>
          <w:szCs w:val="20"/>
          <w:lang w:eastAsia="zh-CN"/>
        </w:rPr>
        <w:lastRenderedPageBreak/>
        <w:t>Disadvantage</w:t>
      </w:r>
      <w:r w:rsidRPr="00A33F69">
        <w:rPr>
          <w:sz w:val="20"/>
          <w:szCs w:val="20"/>
          <w:lang w:eastAsia="zh-CN"/>
        </w:rPr>
        <w:t xml:space="preserve">: </w:t>
      </w:r>
      <w:r>
        <w:rPr>
          <w:sz w:val="20"/>
          <w:szCs w:val="20"/>
          <w:lang w:eastAsia="zh-CN"/>
        </w:rPr>
        <w:t xml:space="preserve">1) </w:t>
      </w:r>
      <w:r w:rsidR="00EC0E5F">
        <w:rPr>
          <w:sz w:val="20"/>
          <w:szCs w:val="20"/>
          <w:lang w:eastAsia="zh-CN"/>
        </w:rPr>
        <w:t>After each successful PDU session establishment or modification, SM-PCF has to update PCF about the concurrent number (one extra write service operation) and then another SM-PCF while handling different PDU session from same UE/5G-RG has to read again (one more read operation from PCF)</w:t>
      </w:r>
      <w:r w:rsidR="004A604B">
        <w:rPr>
          <w:sz w:val="20"/>
          <w:szCs w:val="20"/>
          <w:lang w:eastAsia="zh-CN"/>
        </w:rPr>
        <w:t>. These extra service operation leads to unnecessary signaling and adding overload to the system</w:t>
      </w:r>
      <w:r>
        <w:rPr>
          <w:sz w:val="20"/>
          <w:szCs w:val="20"/>
          <w:lang w:eastAsia="zh-CN"/>
        </w:rPr>
        <w:t>. 2) Also in this solution if PCF has to reject it, then it is not efficient in comparison to AMF as additional signaling from AMF to SMF and SMF to PCF is involved. 3) Also if any updates happens to the max number of simultaneous device identifier, network triggered PDU session modification flow is needed to inform the UE/5G-RG which again is not efficient in comparison to UCU flow.</w:t>
      </w:r>
    </w:p>
    <w:p w14:paraId="172DBBF1" w14:textId="1340231F" w:rsidR="00B251F2" w:rsidRDefault="00B251F2" w:rsidP="00B251F2">
      <w:pPr>
        <w:overflowPunct w:val="0"/>
        <w:autoSpaceDE w:val="0"/>
        <w:autoSpaceDN w:val="0"/>
        <w:adjustRightInd w:val="0"/>
        <w:spacing w:after="180"/>
        <w:textAlignment w:val="baseline"/>
        <w:rPr>
          <w:b/>
          <w:lang w:eastAsia="zh-CN"/>
        </w:rPr>
      </w:pPr>
      <w:r>
        <w:rPr>
          <w:b/>
          <w:lang w:eastAsia="zh-CN"/>
        </w:rPr>
        <w:t>SMF (Option 3)</w:t>
      </w:r>
      <w:r w:rsidRPr="00A33F69">
        <w:rPr>
          <w:b/>
          <w:lang w:eastAsia="zh-CN"/>
        </w:rPr>
        <w:t>:</w:t>
      </w:r>
      <w:r>
        <w:rPr>
          <w:b/>
          <w:lang w:eastAsia="zh-CN"/>
        </w:rPr>
        <w:t xml:space="preserve"> This solution does not work because there can be multiple PDU Sessions UE/5G-RG establishes for non-3GPP devices and</w:t>
      </w:r>
      <w:r w:rsidR="00965F99">
        <w:rPr>
          <w:b/>
          <w:lang w:eastAsia="zh-CN"/>
        </w:rPr>
        <w:t xml:space="preserve"> these PDU Sessions may</w:t>
      </w:r>
      <w:r>
        <w:rPr>
          <w:b/>
          <w:lang w:eastAsia="zh-CN"/>
        </w:rPr>
        <w:t xml:space="preserve"> be handled by different SMFs. </w:t>
      </w:r>
      <w:r w:rsidR="00DD7B4A">
        <w:rPr>
          <w:b/>
          <w:lang w:eastAsia="zh-CN"/>
        </w:rPr>
        <w:t>As there is no interaction between SMFs, so each SMF does not know the current number of simultaneously Non-3GPP device identifiers present in the system.</w:t>
      </w:r>
    </w:p>
    <w:p w14:paraId="57952BE1" w14:textId="18454AD8" w:rsidR="00811F92" w:rsidRDefault="00811F92" w:rsidP="00811F92">
      <w:pPr>
        <w:overflowPunct w:val="0"/>
        <w:autoSpaceDE w:val="0"/>
        <w:autoSpaceDN w:val="0"/>
        <w:adjustRightInd w:val="0"/>
        <w:spacing w:after="180"/>
        <w:textAlignment w:val="baseline"/>
        <w:rPr>
          <w:b/>
          <w:lang w:eastAsia="zh-CN"/>
        </w:rPr>
      </w:pPr>
      <w:r>
        <w:rPr>
          <w:b/>
          <w:lang w:eastAsia="zh-CN"/>
        </w:rPr>
        <w:t>UDR &amp; UE (Option 4)</w:t>
      </w:r>
      <w:r w:rsidRPr="00A33F69">
        <w:rPr>
          <w:b/>
          <w:lang w:eastAsia="zh-CN"/>
        </w:rPr>
        <w:t>:</w:t>
      </w:r>
    </w:p>
    <w:p w14:paraId="075B13AF" w14:textId="6890A519" w:rsidR="00811F92" w:rsidRPr="00A33F69" w:rsidRDefault="00811F92" w:rsidP="00811F92">
      <w:pPr>
        <w:pStyle w:val="ListParagraph"/>
        <w:numPr>
          <w:ilvl w:val="0"/>
          <w:numId w:val="12"/>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Advantage</w:t>
      </w:r>
      <w:r>
        <w:rPr>
          <w:sz w:val="20"/>
          <w:szCs w:val="20"/>
          <w:lang w:eastAsia="zh-CN"/>
        </w:rPr>
        <w:t xml:space="preserve">: 1) </w:t>
      </w:r>
      <w:r w:rsidR="00B251F2">
        <w:rPr>
          <w:sz w:val="20"/>
          <w:szCs w:val="20"/>
          <w:lang w:eastAsia="zh-CN"/>
        </w:rPr>
        <w:t>It is similar to Option 1 where UE/5G does the enforcement</w:t>
      </w:r>
      <w:r w:rsidR="00341C00">
        <w:rPr>
          <w:sz w:val="20"/>
          <w:szCs w:val="20"/>
          <w:lang w:eastAsia="zh-CN"/>
        </w:rPr>
        <w:t xml:space="preserve">. </w:t>
      </w:r>
    </w:p>
    <w:p w14:paraId="39914316" w14:textId="3E46695F" w:rsidR="00811F92" w:rsidRPr="00840254" w:rsidRDefault="00811F92" w:rsidP="00811F92">
      <w:pPr>
        <w:pStyle w:val="ListParagraph"/>
        <w:numPr>
          <w:ilvl w:val="0"/>
          <w:numId w:val="12"/>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Disadvantage</w:t>
      </w:r>
      <w:r>
        <w:rPr>
          <w:sz w:val="20"/>
          <w:szCs w:val="20"/>
          <w:lang w:eastAsia="zh-CN"/>
        </w:rPr>
        <w:t xml:space="preserve">: 1) </w:t>
      </w:r>
      <w:r w:rsidR="00B251F2">
        <w:rPr>
          <w:sz w:val="20"/>
          <w:szCs w:val="20"/>
          <w:lang w:eastAsia="zh-CN"/>
        </w:rPr>
        <w:t>It is not explained how the UE/5G-RG will be provided with maximum number of Non-3GPP device identifier which can be simultaneously connected behind UE/5G-RG from UDR. The call flow from UDR to UE will be new solution and very complex (for e.g. UDR -&gt; SM-PCF -&gt; AM-PCF -&gt; UE)</w:t>
      </w:r>
    </w:p>
    <w:p w14:paraId="32308FCA" w14:textId="18F9AE31" w:rsidR="00840254" w:rsidRDefault="0068683B" w:rsidP="00341C00">
      <w:pPr>
        <w:rPr>
          <w:lang w:eastAsia="zh-CN"/>
        </w:rPr>
      </w:pPr>
      <w:r w:rsidRPr="0068683B">
        <w:rPr>
          <w:b/>
          <w:lang w:eastAsia="zh-CN"/>
        </w:rPr>
        <w:t>P</w:t>
      </w:r>
      <w:r>
        <w:rPr>
          <w:b/>
          <w:lang w:eastAsia="zh-CN"/>
        </w:rPr>
        <w:t xml:space="preserve">roposal: By looking at the advantages and disadvantages of both the solution, it is proposed to consider AMF based approach as it adds less complexity to the system in </w:t>
      </w:r>
      <w:r w:rsidR="00255A80">
        <w:rPr>
          <w:b/>
          <w:lang w:eastAsia="zh-CN"/>
        </w:rPr>
        <w:t>comparison</w:t>
      </w:r>
      <w:r>
        <w:rPr>
          <w:b/>
          <w:lang w:eastAsia="zh-CN"/>
        </w:rPr>
        <w:t xml:space="preserve"> to </w:t>
      </w:r>
      <w:r w:rsidR="003377D6">
        <w:rPr>
          <w:b/>
          <w:lang w:eastAsia="zh-CN"/>
        </w:rPr>
        <w:t>other</w:t>
      </w:r>
      <w:r>
        <w:rPr>
          <w:b/>
          <w:lang w:eastAsia="zh-CN"/>
        </w:rPr>
        <w:t xml:space="preserve"> approach</w:t>
      </w:r>
      <w:r w:rsidR="003377D6">
        <w:rPr>
          <w:b/>
          <w:lang w:eastAsia="zh-CN"/>
        </w:rPr>
        <w:t xml:space="preserve"> mentioned above</w:t>
      </w:r>
      <w:r>
        <w:rPr>
          <w:b/>
          <w:lang w:eastAsia="zh-CN"/>
        </w:rPr>
        <w:t>.</w:t>
      </w:r>
    </w:p>
    <w:bookmarkEnd w:id="0"/>
    <w:p w14:paraId="4C49608A" w14:textId="7FA1D4DE" w:rsidR="005813D3" w:rsidRDefault="00B70F57" w:rsidP="005813D3">
      <w:pPr>
        <w:keepNext/>
        <w:keepLines/>
        <w:pBdr>
          <w:top w:val="single" w:sz="12" w:space="3" w:color="auto"/>
        </w:pBdr>
        <w:spacing w:before="240" w:after="180"/>
        <w:ind w:left="1134" w:hanging="1134"/>
        <w:outlineLvl w:val="0"/>
        <w:rPr>
          <w:rFonts w:ascii="Arial" w:eastAsia="SimSun" w:hAnsi="Arial"/>
          <w:sz w:val="36"/>
          <w:lang w:val="en-US" w:eastAsia="zh-CN"/>
        </w:rPr>
      </w:pPr>
      <w:r>
        <w:rPr>
          <w:rFonts w:ascii="Arial" w:eastAsia="SimSun" w:hAnsi="Arial" w:hint="eastAsia"/>
          <w:sz w:val="36"/>
          <w:lang w:val="en-US" w:eastAsia="zh-CN"/>
        </w:rPr>
        <w:t>3</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Proposal</w:t>
      </w:r>
    </w:p>
    <w:p w14:paraId="22B75CCB" w14:textId="05E6675F" w:rsidR="00B70F57" w:rsidRPr="00B70F57" w:rsidRDefault="00B70F57" w:rsidP="00B70F57">
      <w:pPr>
        <w:overflowPunct w:val="0"/>
        <w:autoSpaceDE w:val="0"/>
        <w:autoSpaceDN w:val="0"/>
        <w:adjustRightInd w:val="0"/>
        <w:spacing w:after="180"/>
        <w:textAlignment w:val="baseline"/>
        <w:rPr>
          <w:lang w:eastAsia="zh-CN"/>
        </w:rPr>
      </w:pPr>
      <w:bookmarkStart w:id="3" w:name="_Hlk174119215"/>
      <w:r>
        <w:rPr>
          <w:rFonts w:hint="eastAsia"/>
          <w:lang w:eastAsia="zh-CN"/>
        </w:rPr>
        <w:t xml:space="preserve">To </w:t>
      </w:r>
      <w:bookmarkEnd w:id="3"/>
      <w:r w:rsidR="00A2566F" w:rsidRPr="00A2566F">
        <w:rPr>
          <w:lang w:eastAsia="zh-CN"/>
        </w:rPr>
        <w:t>ensure a simple solution, which addresses this requirement without adding any complexity to the system, it is proposed to select option 1 and its corresponding action as a way forward from above options in SA2</w:t>
      </w:r>
      <w:r w:rsidR="001818BD">
        <w:rPr>
          <w:rFonts w:hint="eastAsia"/>
          <w:lang w:eastAsia="zh-CN"/>
        </w:rPr>
        <w:t>.</w:t>
      </w:r>
    </w:p>
    <w:sectPr w:rsidR="00B70F57" w:rsidRPr="00B70F5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B60B0" w14:textId="77777777" w:rsidR="00CF32B6" w:rsidRDefault="00CF32B6">
      <w:r>
        <w:separator/>
      </w:r>
    </w:p>
  </w:endnote>
  <w:endnote w:type="continuationSeparator" w:id="0">
    <w:p w14:paraId="2D2505A4" w14:textId="77777777" w:rsidR="00CF32B6" w:rsidRDefault="00CF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E8EB9" w14:textId="77777777" w:rsidR="00CF32B6" w:rsidRDefault="00CF32B6">
      <w:r>
        <w:separator/>
      </w:r>
    </w:p>
  </w:footnote>
  <w:footnote w:type="continuationSeparator" w:id="0">
    <w:p w14:paraId="60085CA3" w14:textId="77777777" w:rsidR="00CF32B6" w:rsidRDefault="00CF3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727A"/>
    <w:multiLevelType w:val="hybridMultilevel"/>
    <w:tmpl w:val="434AC750"/>
    <w:lvl w:ilvl="0" w:tplc="96E65C6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E49BF"/>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FC7540D"/>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7"/>
  </w:num>
  <w:num w:numId="8">
    <w:abstractNumId w:val="8"/>
  </w:num>
  <w:num w:numId="9">
    <w:abstractNumId w:val="0"/>
  </w:num>
  <w:num w:numId="10">
    <w:abstractNumId w:val="10"/>
  </w:num>
  <w:num w:numId="11">
    <w:abstractNumId w:val="6"/>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19F"/>
    <w:rsid w:val="00012DE7"/>
    <w:rsid w:val="0002191A"/>
    <w:rsid w:val="00024C10"/>
    <w:rsid w:val="00027AB1"/>
    <w:rsid w:val="0003016C"/>
    <w:rsid w:val="00030CD4"/>
    <w:rsid w:val="000344A1"/>
    <w:rsid w:val="000363A3"/>
    <w:rsid w:val="00037367"/>
    <w:rsid w:val="00042051"/>
    <w:rsid w:val="00046686"/>
    <w:rsid w:val="00046FDD"/>
    <w:rsid w:val="000475F1"/>
    <w:rsid w:val="00050925"/>
    <w:rsid w:val="00054884"/>
    <w:rsid w:val="0005594E"/>
    <w:rsid w:val="00055B92"/>
    <w:rsid w:val="00056517"/>
    <w:rsid w:val="00057E1E"/>
    <w:rsid w:val="00060EDA"/>
    <w:rsid w:val="0006182E"/>
    <w:rsid w:val="0006619D"/>
    <w:rsid w:val="000726EB"/>
    <w:rsid w:val="00072A7C"/>
    <w:rsid w:val="00073D5D"/>
    <w:rsid w:val="00076CD4"/>
    <w:rsid w:val="000775E7"/>
    <w:rsid w:val="0007775C"/>
    <w:rsid w:val="00094F23"/>
    <w:rsid w:val="00095B1F"/>
    <w:rsid w:val="000967F4"/>
    <w:rsid w:val="000A4B99"/>
    <w:rsid w:val="000A6432"/>
    <w:rsid w:val="000B73A7"/>
    <w:rsid w:val="000B77CB"/>
    <w:rsid w:val="000C20EA"/>
    <w:rsid w:val="000C3343"/>
    <w:rsid w:val="000D50A1"/>
    <w:rsid w:val="000D6D78"/>
    <w:rsid w:val="000E0429"/>
    <w:rsid w:val="000E0437"/>
    <w:rsid w:val="000E748C"/>
    <w:rsid w:val="000F3D78"/>
    <w:rsid w:val="000F6E51"/>
    <w:rsid w:val="00102A24"/>
    <w:rsid w:val="00112D9C"/>
    <w:rsid w:val="001244C2"/>
    <w:rsid w:val="001253A8"/>
    <w:rsid w:val="00130B4C"/>
    <w:rsid w:val="00130CE9"/>
    <w:rsid w:val="0013259C"/>
    <w:rsid w:val="00135831"/>
    <w:rsid w:val="001376A6"/>
    <w:rsid w:val="00137FE8"/>
    <w:rsid w:val="001424CD"/>
    <w:rsid w:val="0014389B"/>
    <w:rsid w:val="0014413C"/>
    <w:rsid w:val="00150C36"/>
    <w:rsid w:val="00152CEF"/>
    <w:rsid w:val="00157F50"/>
    <w:rsid w:val="00157FFB"/>
    <w:rsid w:val="0016011A"/>
    <w:rsid w:val="001607AE"/>
    <w:rsid w:val="00166A1B"/>
    <w:rsid w:val="00167F4A"/>
    <w:rsid w:val="00170EDB"/>
    <w:rsid w:val="001748E0"/>
    <w:rsid w:val="0017612C"/>
    <w:rsid w:val="00180FBE"/>
    <w:rsid w:val="001818BD"/>
    <w:rsid w:val="00190B36"/>
    <w:rsid w:val="00192528"/>
    <w:rsid w:val="00192B41"/>
    <w:rsid w:val="0019338C"/>
    <w:rsid w:val="00193EA6"/>
    <w:rsid w:val="00197E4A"/>
    <w:rsid w:val="001A0ECE"/>
    <w:rsid w:val="001A31EF"/>
    <w:rsid w:val="001A3E7E"/>
    <w:rsid w:val="001A5DC7"/>
    <w:rsid w:val="001B01BF"/>
    <w:rsid w:val="001B01F1"/>
    <w:rsid w:val="001B1545"/>
    <w:rsid w:val="001B1F78"/>
    <w:rsid w:val="001B2414"/>
    <w:rsid w:val="001B5421"/>
    <w:rsid w:val="001B5CDD"/>
    <w:rsid w:val="001B650D"/>
    <w:rsid w:val="001C190F"/>
    <w:rsid w:val="001C4D9B"/>
    <w:rsid w:val="001D0B09"/>
    <w:rsid w:val="001E0D47"/>
    <w:rsid w:val="001E3722"/>
    <w:rsid w:val="001E489F"/>
    <w:rsid w:val="001E6729"/>
    <w:rsid w:val="001F7653"/>
    <w:rsid w:val="002055CD"/>
    <w:rsid w:val="002070CB"/>
    <w:rsid w:val="002145CF"/>
    <w:rsid w:val="00221438"/>
    <w:rsid w:val="00224A72"/>
    <w:rsid w:val="002336A6"/>
    <w:rsid w:val="002336BF"/>
    <w:rsid w:val="00235F9B"/>
    <w:rsid w:val="00236BBA"/>
    <w:rsid w:val="00236D1F"/>
    <w:rsid w:val="002407FF"/>
    <w:rsid w:val="00241A03"/>
    <w:rsid w:val="00242A91"/>
    <w:rsid w:val="00243051"/>
    <w:rsid w:val="002450FE"/>
    <w:rsid w:val="002459F5"/>
    <w:rsid w:val="00250F58"/>
    <w:rsid w:val="00253892"/>
    <w:rsid w:val="002541D3"/>
    <w:rsid w:val="00254296"/>
    <w:rsid w:val="00255A1A"/>
    <w:rsid w:val="00255A80"/>
    <w:rsid w:val="00255DAC"/>
    <w:rsid w:val="00256429"/>
    <w:rsid w:val="0026253E"/>
    <w:rsid w:val="0026279F"/>
    <w:rsid w:val="00270FAF"/>
    <w:rsid w:val="00272D61"/>
    <w:rsid w:val="0027337F"/>
    <w:rsid w:val="00275FF4"/>
    <w:rsid w:val="00290626"/>
    <w:rsid w:val="002919B7"/>
    <w:rsid w:val="00291EF2"/>
    <w:rsid w:val="00294793"/>
    <w:rsid w:val="00295D61"/>
    <w:rsid w:val="00295FCB"/>
    <w:rsid w:val="00297C1F"/>
    <w:rsid w:val="002A2ADA"/>
    <w:rsid w:val="002B074C"/>
    <w:rsid w:val="002B208B"/>
    <w:rsid w:val="002B2FE7"/>
    <w:rsid w:val="002B34EA"/>
    <w:rsid w:val="002B5361"/>
    <w:rsid w:val="002B5D4D"/>
    <w:rsid w:val="002C1BA4"/>
    <w:rsid w:val="002C47B8"/>
    <w:rsid w:val="002E0166"/>
    <w:rsid w:val="002E397B"/>
    <w:rsid w:val="002E3AE2"/>
    <w:rsid w:val="002F7CCB"/>
    <w:rsid w:val="00301992"/>
    <w:rsid w:val="003057FD"/>
    <w:rsid w:val="003101C6"/>
    <w:rsid w:val="00310E70"/>
    <w:rsid w:val="00313F3E"/>
    <w:rsid w:val="00320536"/>
    <w:rsid w:val="003254D6"/>
    <w:rsid w:val="00325E33"/>
    <w:rsid w:val="003275E6"/>
    <w:rsid w:val="003377D6"/>
    <w:rsid w:val="00341C00"/>
    <w:rsid w:val="003438DD"/>
    <w:rsid w:val="003455CE"/>
    <w:rsid w:val="00353978"/>
    <w:rsid w:val="00354553"/>
    <w:rsid w:val="00356D29"/>
    <w:rsid w:val="003605A2"/>
    <w:rsid w:val="003715B7"/>
    <w:rsid w:val="00376C60"/>
    <w:rsid w:val="00392C87"/>
    <w:rsid w:val="003A5FFA"/>
    <w:rsid w:val="003A67E1"/>
    <w:rsid w:val="003A7108"/>
    <w:rsid w:val="003C1798"/>
    <w:rsid w:val="003C20B3"/>
    <w:rsid w:val="003D4593"/>
    <w:rsid w:val="003D5243"/>
    <w:rsid w:val="003E29F7"/>
    <w:rsid w:val="003E2C8B"/>
    <w:rsid w:val="003E4AC7"/>
    <w:rsid w:val="003E5604"/>
    <w:rsid w:val="003E57A1"/>
    <w:rsid w:val="003E710B"/>
    <w:rsid w:val="003F1C0E"/>
    <w:rsid w:val="003F1D14"/>
    <w:rsid w:val="004008D7"/>
    <w:rsid w:val="0040145D"/>
    <w:rsid w:val="00411339"/>
    <w:rsid w:val="004129A4"/>
    <w:rsid w:val="004131BD"/>
    <w:rsid w:val="004159BE"/>
    <w:rsid w:val="00416CEA"/>
    <w:rsid w:val="00421AFD"/>
    <w:rsid w:val="004246F2"/>
    <w:rsid w:val="00424BAD"/>
    <w:rsid w:val="00431FA7"/>
    <w:rsid w:val="00432048"/>
    <w:rsid w:val="0043455E"/>
    <w:rsid w:val="00442C65"/>
    <w:rsid w:val="00451122"/>
    <w:rsid w:val="004518DB"/>
    <w:rsid w:val="004562FC"/>
    <w:rsid w:val="00470EE4"/>
    <w:rsid w:val="00477EBC"/>
    <w:rsid w:val="00482246"/>
    <w:rsid w:val="00484421"/>
    <w:rsid w:val="00486F15"/>
    <w:rsid w:val="00491391"/>
    <w:rsid w:val="004A01BD"/>
    <w:rsid w:val="004A0A73"/>
    <w:rsid w:val="004A180A"/>
    <w:rsid w:val="004A604B"/>
    <w:rsid w:val="004A661C"/>
    <w:rsid w:val="004B2DEC"/>
    <w:rsid w:val="004B4D70"/>
    <w:rsid w:val="004B7C16"/>
    <w:rsid w:val="004C0723"/>
    <w:rsid w:val="004C0D25"/>
    <w:rsid w:val="004C1CB0"/>
    <w:rsid w:val="004C4C9B"/>
    <w:rsid w:val="004C764F"/>
    <w:rsid w:val="004D2FA0"/>
    <w:rsid w:val="004D371D"/>
    <w:rsid w:val="004E1010"/>
    <w:rsid w:val="004E2BF1"/>
    <w:rsid w:val="004E5AAB"/>
    <w:rsid w:val="004F4172"/>
    <w:rsid w:val="004F64F0"/>
    <w:rsid w:val="0050172B"/>
    <w:rsid w:val="0050202A"/>
    <w:rsid w:val="00507903"/>
    <w:rsid w:val="0052032E"/>
    <w:rsid w:val="00521896"/>
    <w:rsid w:val="00522A80"/>
    <w:rsid w:val="00530A23"/>
    <w:rsid w:val="00535A39"/>
    <w:rsid w:val="00536CF3"/>
    <w:rsid w:val="00544D8F"/>
    <w:rsid w:val="005458D4"/>
    <w:rsid w:val="00553BDE"/>
    <w:rsid w:val="00556F13"/>
    <w:rsid w:val="00562495"/>
    <w:rsid w:val="005739A4"/>
    <w:rsid w:val="0057401B"/>
    <w:rsid w:val="00577727"/>
    <w:rsid w:val="005777AF"/>
    <w:rsid w:val="005778A5"/>
    <w:rsid w:val="005813D3"/>
    <w:rsid w:val="00586562"/>
    <w:rsid w:val="00590B24"/>
    <w:rsid w:val="005910E6"/>
    <w:rsid w:val="00592198"/>
    <w:rsid w:val="00593DC4"/>
    <w:rsid w:val="0059529B"/>
    <w:rsid w:val="005954DD"/>
    <w:rsid w:val="005A0C67"/>
    <w:rsid w:val="005A3249"/>
    <w:rsid w:val="005A6ABC"/>
    <w:rsid w:val="005B1577"/>
    <w:rsid w:val="005B2109"/>
    <w:rsid w:val="005B35A2"/>
    <w:rsid w:val="005C0CC6"/>
    <w:rsid w:val="005C0FFC"/>
    <w:rsid w:val="005C3F71"/>
    <w:rsid w:val="005C5A03"/>
    <w:rsid w:val="005C7352"/>
    <w:rsid w:val="005C7E28"/>
    <w:rsid w:val="005D1F7E"/>
    <w:rsid w:val="005D2738"/>
    <w:rsid w:val="005D37AC"/>
    <w:rsid w:val="005D60FD"/>
    <w:rsid w:val="005E07CB"/>
    <w:rsid w:val="005E0BF8"/>
    <w:rsid w:val="005E32BB"/>
    <w:rsid w:val="005E61D9"/>
    <w:rsid w:val="005E7235"/>
    <w:rsid w:val="005F041C"/>
    <w:rsid w:val="005F262C"/>
    <w:rsid w:val="005F2E94"/>
    <w:rsid w:val="005F3055"/>
    <w:rsid w:val="005F4B34"/>
    <w:rsid w:val="00604531"/>
    <w:rsid w:val="00605BA1"/>
    <w:rsid w:val="00616E18"/>
    <w:rsid w:val="00620287"/>
    <w:rsid w:val="006208BD"/>
    <w:rsid w:val="00623AED"/>
    <w:rsid w:val="0062580F"/>
    <w:rsid w:val="00626368"/>
    <w:rsid w:val="00632157"/>
    <w:rsid w:val="00633971"/>
    <w:rsid w:val="006341C6"/>
    <w:rsid w:val="006356BA"/>
    <w:rsid w:val="00635774"/>
    <w:rsid w:val="0063594D"/>
    <w:rsid w:val="0064121E"/>
    <w:rsid w:val="00642894"/>
    <w:rsid w:val="00653BD6"/>
    <w:rsid w:val="006557D3"/>
    <w:rsid w:val="00655F4C"/>
    <w:rsid w:val="00660354"/>
    <w:rsid w:val="006606DB"/>
    <w:rsid w:val="006640B7"/>
    <w:rsid w:val="00665B9B"/>
    <w:rsid w:val="0067616E"/>
    <w:rsid w:val="00677DC0"/>
    <w:rsid w:val="0068683B"/>
    <w:rsid w:val="00690725"/>
    <w:rsid w:val="00693606"/>
    <w:rsid w:val="00693D70"/>
    <w:rsid w:val="006975AE"/>
    <w:rsid w:val="006A0E66"/>
    <w:rsid w:val="006A32D1"/>
    <w:rsid w:val="006A3CF5"/>
    <w:rsid w:val="006B4BC6"/>
    <w:rsid w:val="006D03E2"/>
    <w:rsid w:val="006D0A8E"/>
    <w:rsid w:val="006D3D54"/>
    <w:rsid w:val="006D40D8"/>
    <w:rsid w:val="006E0D1B"/>
    <w:rsid w:val="006E1A49"/>
    <w:rsid w:val="006E2195"/>
    <w:rsid w:val="006E3A55"/>
    <w:rsid w:val="006E775E"/>
    <w:rsid w:val="006F1B00"/>
    <w:rsid w:val="006F2EEB"/>
    <w:rsid w:val="006F451A"/>
    <w:rsid w:val="006F4B7A"/>
    <w:rsid w:val="006F78B7"/>
    <w:rsid w:val="00700A59"/>
    <w:rsid w:val="00701685"/>
    <w:rsid w:val="007016CA"/>
    <w:rsid w:val="007072E4"/>
    <w:rsid w:val="00710142"/>
    <w:rsid w:val="00712E81"/>
    <w:rsid w:val="00715590"/>
    <w:rsid w:val="00720C08"/>
    <w:rsid w:val="00723919"/>
    <w:rsid w:val="00724B46"/>
    <w:rsid w:val="007261D3"/>
    <w:rsid w:val="0073302F"/>
    <w:rsid w:val="00733E86"/>
    <w:rsid w:val="007353D6"/>
    <w:rsid w:val="0074596C"/>
    <w:rsid w:val="00750D12"/>
    <w:rsid w:val="00756BBB"/>
    <w:rsid w:val="007604EA"/>
    <w:rsid w:val="00761717"/>
    <w:rsid w:val="00761952"/>
    <w:rsid w:val="00761B9B"/>
    <w:rsid w:val="00762474"/>
    <w:rsid w:val="00763110"/>
    <w:rsid w:val="0076439E"/>
    <w:rsid w:val="00766BDC"/>
    <w:rsid w:val="007814A8"/>
    <w:rsid w:val="00781A62"/>
    <w:rsid w:val="00781F2F"/>
    <w:rsid w:val="00783C0E"/>
    <w:rsid w:val="00784A84"/>
    <w:rsid w:val="007861B8"/>
    <w:rsid w:val="00787383"/>
    <w:rsid w:val="00791B51"/>
    <w:rsid w:val="00794B8A"/>
    <w:rsid w:val="00795AD1"/>
    <w:rsid w:val="007B2C00"/>
    <w:rsid w:val="007B5456"/>
    <w:rsid w:val="007B5F65"/>
    <w:rsid w:val="007C767B"/>
    <w:rsid w:val="007D3C7C"/>
    <w:rsid w:val="007D5CB8"/>
    <w:rsid w:val="007D687A"/>
    <w:rsid w:val="007E1BA0"/>
    <w:rsid w:val="007E7179"/>
    <w:rsid w:val="007F2297"/>
    <w:rsid w:val="007F55EC"/>
    <w:rsid w:val="007F6051"/>
    <w:rsid w:val="007F6574"/>
    <w:rsid w:val="008003D9"/>
    <w:rsid w:val="008041FD"/>
    <w:rsid w:val="00806C31"/>
    <w:rsid w:val="00811F92"/>
    <w:rsid w:val="00831057"/>
    <w:rsid w:val="0083211E"/>
    <w:rsid w:val="00837EF8"/>
    <w:rsid w:val="00840254"/>
    <w:rsid w:val="0084119C"/>
    <w:rsid w:val="00842385"/>
    <w:rsid w:val="00850B94"/>
    <w:rsid w:val="00850CD4"/>
    <w:rsid w:val="00854A49"/>
    <w:rsid w:val="00854B12"/>
    <w:rsid w:val="008578D0"/>
    <w:rsid w:val="008624DE"/>
    <w:rsid w:val="008634EB"/>
    <w:rsid w:val="0086372E"/>
    <w:rsid w:val="00866945"/>
    <w:rsid w:val="00870948"/>
    <w:rsid w:val="00876BD5"/>
    <w:rsid w:val="0087753B"/>
    <w:rsid w:val="00897C84"/>
    <w:rsid w:val="008A06BE"/>
    <w:rsid w:val="008A56FD"/>
    <w:rsid w:val="008B34C8"/>
    <w:rsid w:val="008C2417"/>
    <w:rsid w:val="008C66D8"/>
    <w:rsid w:val="008D3DA6"/>
    <w:rsid w:val="008D48B0"/>
    <w:rsid w:val="008D5DA3"/>
    <w:rsid w:val="008E3C42"/>
    <w:rsid w:val="008E70F7"/>
    <w:rsid w:val="008E7478"/>
    <w:rsid w:val="008E7963"/>
    <w:rsid w:val="008F00C6"/>
    <w:rsid w:val="008F1D3B"/>
    <w:rsid w:val="008F7444"/>
    <w:rsid w:val="008F7A15"/>
    <w:rsid w:val="0091321C"/>
    <w:rsid w:val="00913788"/>
    <w:rsid w:val="0091399A"/>
    <w:rsid w:val="00922D75"/>
    <w:rsid w:val="00926791"/>
    <w:rsid w:val="00927E1E"/>
    <w:rsid w:val="00930441"/>
    <w:rsid w:val="0093661C"/>
    <w:rsid w:val="00940736"/>
    <w:rsid w:val="00941253"/>
    <w:rsid w:val="00947829"/>
    <w:rsid w:val="0095038B"/>
    <w:rsid w:val="00950CF7"/>
    <w:rsid w:val="00960A44"/>
    <w:rsid w:val="00961400"/>
    <w:rsid w:val="00965F99"/>
    <w:rsid w:val="00970864"/>
    <w:rsid w:val="009736D5"/>
    <w:rsid w:val="009768C3"/>
    <w:rsid w:val="00977C43"/>
    <w:rsid w:val="0098195A"/>
    <w:rsid w:val="00982B0D"/>
    <w:rsid w:val="009843EF"/>
    <w:rsid w:val="00990EEE"/>
    <w:rsid w:val="00995D01"/>
    <w:rsid w:val="0099606F"/>
    <w:rsid w:val="00996533"/>
    <w:rsid w:val="0099680E"/>
    <w:rsid w:val="009A0093"/>
    <w:rsid w:val="009A3833"/>
    <w:rsid w:val="009A5F57"/>
    <w:rsid w:val="009A62E2"/>
    <w:rsid w:val="009B110B"/>
    <w:rsid w:val="009B13F0"/>
    <w:rsid w:val="009B196A"/>
    <w:rsid w:val="009C6036"/>
    <w:rsid w:val="009D00A8"/>
    <w:rsid w:val="009D5E48"/>
    <w:rsid w:val="009D6D18"/>
    <w:rsid w:val="009D6D9F"/>
    <w:rsid w:val="009E0B41"/>
    <w:rsid w:val="009E1910"/>
    <w:rsid w:val="009E5DBA"/>
    <w:rsid w:val="009E6D97"/>
    <w:rsid w:val="009F1BA5"/>
    <w:rsid w:val="009F3295"/>
    <w:rsid w:val="009F6047"/>
    <w:rsid w:val="00A01E43"/>
    <w:rsid w:val="00A03D2A"/>
    <w:rsid w:val="00A10ADB"/>
    <w:rsid w:val="00A144AB"/>
    <w:rsid w:val="00A151A1"/>
    <w:rsid w:val="00A17F01"/>
    <w:rsid w:val="00A21B47"/>
    <w:rsid w:val="00A24557"/>
    <w:rsid w:val="00A248B2"/>
    <w:rsid w:val="00A2566F"/>
    <w:rsid w:val="00A267D7"/>
    <w:rsid w:val="00A27A64"/>
    <w:rsid w:val="00A3092C"/>
    <w:rsid w:val="00A33F69"/>
    <w:rsid w:val="00A34281"/>
    <w:rsid w:val="00A37F80"/>
    <w:rsid w:val="00A46B3F"/>
    <w:rsid w:val="00A46B4D"/>
    <w:rsid w:val="00A46F30"/>
    <w:rsid w:val="00A52360"/>
    <w:rsid w:val="00A52AAF"/>
    <w:rsid w:val="00A5359A"/>
    <w:rsid w:val="00A54C3F"/>
    <w:rsid w:val="00A55BE1"/>
    <w:rsid w:val="00A56867"/>
    <w:rsid w:val="00A61169"/>
    <w:rsid w:val="00A62E38"/>
    <w:rsid w:val="00A63024"/>
    <w:rsid w:val="00A63DC7"/>
    <w:rsid w:val="00A65602"/>
    <w:rsid w:val="00A804D4"/>
    <w:rsid w:val="00A82FCC"/>
    <w:rsid w:val="00A84401"/>
    <w:rsid w:val="00A8479D"/>
    <w:rsid w:val="00A906A4"/>
    <w:rsid w:val="00A97953"/>
    <w:rsid w:val="00AA29CB"/>
    <w:rsid w:val="00AA2BAD"/>
    <w:rsid w:val="00AA574E"/>
    <w:rsid w:val="00AB62E1"/>
    <w:rsid w:val="00AC6BA8"/>
    <w:rsid w:val="00AD101E"/>
    <w:rsid w:val="00AD1CF9"/>
    <w:rsid w:val="00AD324E"/>
    <w:rsid w:val="00AD3E5F"/>
    <w:rsid w:val="00AD5B51"/>
    <w:rsid w:val="00AD7B78"/>
    <w:rsid w:val="00AD7C9F"/>
    <w:rsid w:val="00AF0A07"/>
    <w:rsid w:val="00AF38BE"/>
    <w:rsid w:val="00AF4118"/>
    <w:rsid w:val="00B00077"/>
    <w:rsid w:val="00B01B35"/>
    <w:rsid w:val="00B03107"/>
    <w:rsid w:val="00B06F12"/>
    <w:rsid w:val="00B10820"/>
    <w:rsid w:val="00B16E03"/>
    <w:rsid w:val="00B1749C"/>
    <w:rsid w:val="00B243B1"/>
    <w:rsid w:val="00B251F2"/>
    <w:rsid w:val="00B3007D"/>
    <w:rsid w:val="00B30214"/>
    <w:rsid w:val="00B3407C"/>
    <w:rsid w:val="00B3526C"/>
    <w:rsid w:val="00B376E0"/>
    <w:rsid w:val="00B43DA4"/>
    <w:rsid w:val="00B45C31"/>
    <w:rsid w:val="00B474B8"/>
    <w:rsid w:val="00B47534"/>
    <w:rsid w:val="00B50B89"/>
    <w:rsid w:val="00B52AFB"/>
    <w:rsid w:val="00B5557E"/>
    <w:rsid w:val="00B611F1"/>
    <w:rsid w:val="00B63284"/>
    <w:rsid w:val="00B70F57"/>
    <w:rsid w:val="00B75C29"/>
    <w:rsid w:val="00B75CE0"/>
    <w:rsid w:val="00B84B54"/>
    <w:rsid w:val="00B853FE"/>
    <w:rsid w:val="00B907F8"/>
    <w:rsid w:val="00B92B0A"/>
    <w:rsid w:val="00B92C7D"/>
    <w:rsid w:val="00B93BB2"/>
    <w:rsid w:val="00B9697B"/>
    <w:rsid w:val="00BA46C7"/>
    <w:rsid w:val="00BA4DA4"/>
    <w:rsid w:val="00BA793F"/>
    <w:rsid w:val="00BB6D15"/>
    <w:rsid w:val="00BB797D"/>
    <w:rsid w:val="00BB7B45"/>
    <w:rsid w:val="00BC137E"/>
    <w:rsid w:val="00BC1748"/>
    <w:rsid w:val="00BC208D"/>
    <w:rsid w:val="00BC2E5F"/>
    <w:rsid w:val="00BC3C3C"/>
    <w:rsid w:val="00BC481E"/>
    <w:rsid w:val="00BC5AF6"/>
    <w:rsid w:val="00BC5C81"/>
    <w:rsid w:val="00BD3369"/>
    <w:rsid w:val="00BD3A1E"/>
    <w:rsid w:val="00BD3E51"/>
    <w:rsid w:val="00BE3E87"/>
    <w:rsid w:val="00BF0A84"/>
    <w:rsid w:val="00BF4326"/>
    <w:rsid w:val="00C01AFA"/>
    <w:rsid w:val="00C0263B"/>
    <w:rsid w:val="00C030DC"/>
    <w:rsid w:val="00C03706"/>
    <w:rsid w:val="00C03F46"/>
    <w:rsid w:val="00C05DB0"/>
    <w:rsid w:val="00C159BC"/>
    <w:rsid w:val="00C15A54"/>
    <w:rsid w:val="00C16238"/>
    <w:rsid w:val="00C17A5A"/>
    <w:rsid w:val="00C20690"/>
    <w:rsid w:val="00C2214E"/>
    <w:rsid w:val="00C23AA3"/>
    <w:rsid w:val="00C247CD"/>
    <w:rsid w:val="00C24B5C"/>
    <w:rsid w:val="00C2519B"/>
    <w:rsid w:val="00C278EB"/>
    <w:rsid w:val="00C3196F"/>
    <w:rsid w:val="00C3782E"/>
    <w:rsid w:val="00C404D1"/>
    <w:rsid w:val="00C42176"/>
    <w:rsid w:val="00C42344"/>
    <w:rsid w:val="00C45591"/>
    <w:rsid w:val="00C505EB"/>
    <w:rsid w:val="00C528C5"/>
    <w:rsid w:val="00C52914"/>
    <w:rsid w:val="00C5567D"/>
    <w:rsid w:val="00C62C36"/>
    <w:rsid w:val="00C63F06"/>
    <w:rsid w:val="00C655E6"/>
    <w:rsid w:val="00C6589B"/>
    <w:rsid w:val="00C6590B"/>
    <w:rsid w:val="00C65B54"/>
    <w:rsid w:val="00C7131F"/>
    <w:rsid w:val="00C7521D"/>
    <w:rsid w:val="00C76753"/>
    <w:rsid w:val="00C8586A"/>
    <w:rsid w:val="00C9691E"/>
    <w:rsid w:val="00CA2B4F"/>
    <w:rsid w:val="00CA5A3C"/>
    <w:rsid w:val="00CA5DB0"/>
    <w:rsid w:val="00CB08A1"/>
    <w:rsid w:val="00CB49C5"/>
    <w:rsid w:val="00CB4DC1"/>
    <w:rsid w:val="00CC084E"/>
    <w:rsid w:val="00CC0D49"/>
    <w:rsid w:val="00CC333A"/>
    <w:rsid w:val="00CC357C"/>
    <w:rsid w:val="00CC4EC2"/>
    <w:rsid w:val="00CC58ED"/>
    <w:rsid w:val="00CC7495"/>
    <w:rsid w:val="00CC7D82"/>
    <w:rsid w:val="00CD2D52"/>
    <w:rsid w:val="00CD7512"/>
    <w:rsid w:val="00CE5167"/>
    <w:rsid w:val="00CF033D"/>
    <w:rsid w:val="00CF32B6"/>
    <w:rsid w:val="00CF5ACF"/>
    <w:rsid w:val="00D0135E"/>
    <w:rsid w:val="00D0162E"/>
    <w:rsid w:val="00D019FC"/>
    <w:rsid w:val="00D145EC"/>
    <w:rsid w:val="00D355FB"/>
    <w:rsid w:val="00D43C0B"/>
    <w:rsid w:val="00D444F8"/>
    <w:rsid w:val="00D44A74"/>
    <w:rsid w:val="00D44E4A"/>
    <w:rsid w:val="00D466FE"/>
    <w:rsid w:val="00D553BF"/>
    <w:rsid w:val="00D57CD2"/>
    <w:rsid w:val="00D57E66"/>
    <w:rsid w:val="00D73350"/>
    <w:rsid w:val="00D81204"/>
    <w:rsid w:val="00D82231"/>
    <w:rsid w:val="00D8756E"/>
    <w:rsid w:val="00D9100E"/>
    <w:rsid w:val="00D915D7"/>
    <w:rsid w:val="00D938DD"/>
    <w:rsid w:val="00D95EAB"/>
    <w:rsid w:val="00D96BD5"/>
    <w:rsid w:val="00D974EA"/>
    <w:rsid w:val="00DA29AC"/>
    <w:rsid w:val="00DA329A"/>
    <w:rsid w:val="00DA3808"/>
    <w:rsid w:val="00DA4B24"/>
    <w:rsid w:val="00DA6E39"/>
    <w:rsid w:val="00DA786C"/>
    <w:rsid w:val="00DB4855"/>
    <w:rsid w:val="00DB48C6"/>
    <w:rsid w:val="00DB521B"/>
    <w:rsid w:val="00DC0F52"/>
    <w:rsid w:val="00DC4726"/>
    <w:rsid w:val="00DD0AAB"/>
    <w:rsid w:val="00DD11BD"/>
    <w:rsid w:val="00DD3C66"/>
    <w:rsid w:val="00DD3D10"/>
    <w:rsid w:val="00DD3DFD"/>
    <w:rsid w:val="00DD40D2"/>
    <w:rsid w:val="00DD458C"/>
    <w:rsid w:val="00DD56BE"/>
    <w:rsid w:val="00DD7B4A"/>
    <w:rsid w:val="00DE1EE1"/>
    <w:rsid w:val="00DE5BBF"/>
    <w:rsid w:val="00DF01BE"/>
    <w:rsid w:val="00DF0B18"/>
    <w:rsid w:val="00DF0BE6"/>
    <w:rsid w:val="00DF4969"/>
    <w:rsid w:val="00E013A9"/>
    <w:rsid w:val="00E03A99"/>
    <w:rsid w:val="00E041CD"/>
    <w:rsid w:val="00E06534"/>
    <w:rsid w:val="00E067F3"/>
    <w:rsid w:val="00E12331"/>
    <w:rsid w:val="00E126A5"/>
    <w:rsid w:val="00E1463F"/>
    <w:rsid w:val="00E15ED5"/>
    <w:rsid w:val="00E272A6"/>
    <w:rsid w:val="00E34650"/>
    <w:rsid w:val="00E34AA9"/>
    <w:rsid w:val="00E3587D"/>
    <w:rsid w:val="00E35AAF"/>
    <w:rsid w:val="00E363A9"/>
    <w:rsid w:val="00E37FB5"/>
    <w:rsid w:val="00E413E0"/>
    <w:rsid w:val="00E5322F"/>
    <w:rsid w:val="00E53AE3"/>
    <w:rsid w:val="00E5574A"/>
    <w:rsid w:val="00E64FB2"/>
    <w:rsid w:val="00E67911"/>
    <w:rsid w:val="00E67B7D"/>
    <w:rsid w:val="00E81E2C"/>
    <w:rsid w:val="00E82FBF"/>
    <w:rsid w:val="00E84B4F"/>
    <w:rsid w:val="00E9408C"/>
    <w:rsid w:val="00E951DA"/>
    <w:rsid w:val="00E95382"/>
    <w:rsid w:val="00EA29C0"/>
    <w:rsid w:val="00EA317F"/>
    <w:rsid w:val="00EA4C45"/>
    <w:rsid w:val="00EA662E"/>
    <w:rsid w:val="00EA7C39"/>
    <w:rsid w:val="00EB3EBB"/>
    <w:rsid w:val="00EB5D2F"/>
    <w:rsid w:val="00EC0E5F"/>
    <w:rsid w:val="00EC10EC"/>
    <w:rsid w:val="00EC456C"/>
    <w:rsid w:val="00EC71C1"/>
    <w:rsid w:val="00ED166C"/>
    <w:rsid w:val="00ED5FA6"/>
    <w:rsid w:val="00ED6080"/>
    <w:rsid w:val="00EE0176"/>
    <w:rsid w:val="00EF00EF"/>
    <w:rsid w:val="00EF0942"/>
    <w:rsid w:val="00EF245C"/>
    <w:rsid w:val="00EF291F"/>
    <w:rsid w:val="00EF4136"/>
    <w:rsid w:val="00EF68C9"/>
    <w:rsid w:val="00F0218C"/>
    <w:rsid w:val="00F0251A"/>
    <w:rsid w:val="00F0393B"/>
    <w:rsid w:val="00F11271"/>
    <w:rsid w:val="00F15D08"/>
    <w:rsid w:val="00F17AAE"/>
    <w:rsid w:val="00F2320D"/>
    <w:rsid w:val="00F313DD"/>
    <w:rsid w:val="00F33490"/>
    <w:rsid w:val="00F34F2F"/>
    <w:rsid w:val="00F378BE"/>
    <w:rsid w:val="00F4256E"/>
    <w:rsid w:val="00F43120"/>
    <w:rsid w:val="00F44FF2"/>
    <w:rsid w:val="00F53497"/>
    <w:rsid w:val="00F64378"/>
    <w:rsid w:val="00F67D5D"/>
    <w:rsid w:val="00F67FC3"/>
    <w:rsid w:val="00F72148"/>
    <w:rsid w:val="00F763A4"/>
    <w:rsid w:val="00F801D3"/>
    <w:rsid w:val="00F80D67"/>
    <w:rsid w:val="00F81CF2"/>
    <w:rsid w:val="00F82A04"/>
    <w:rsid w:val="00F83DF3"/>
    <w:rsid w:val="00F941B8"/>
    <w:rsid w:val="00FA3EB4"/>
    <w:rsid w:val="00FA5FA5"/>
    <w:rsid w:val="00FA6721"/>
    <w:rsid w:val="00FA7365"/>
    <w:rsid w:val="00FA79A7"/>
    <w:rsid w:val="00FB05F5"/>
    <w:rsid w:val="00FB060B"/>
    <w:rsid w:val="00FB522B"/>
    <w:rsid w:val="00FB73E0"/>
    <w:rsid w:val="00FC643D"/>
    <w:rsid w:val="00FD1BF5"/>
    <w:rsid w:val="00FD1DAF"/>
    <w:rsid w:val="00FE3DCC"/>
    <w:rsid w:val="00FE5276"/>
    <w:rsid w:val="00FE53C8"/>
    <w:rsid w:val="00FE5FB7"/>
    <w:rsid w:val="00FF5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1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1">
    <w:name w:val="B1 Char1"/>
    <w:link w:val="B1"/>
    <w:rsid w:val="00635774"/>
    <w:rPr>
      <w:rFonts w:ascii="Arial" w:hAnsi="Arial"/>
      <w:lang w:eastAsia="en-US"/>
    </w:rPr>
  </w:style>
  <w:style w:type="character" w:styleId="CommentReference">
    <w:name w:val="annotation reference"/>
    <w:basedOn w:val="DefaultParagraphFont"/>
    <w:rsid w:val="00294793"/>
    <w:rPr>
      <w:sz w:val="21"/>
      <w:szCs w:val="21"/>
    </w:rPr>
  </w:style>
  <w:style w:type="paragraph" w:styleId="CommentSubject">
    <w:name w:val="annotation subject"/>
    <w:basedOn w:val="CommentText"/>
    <w:next w:val="CommentText"/>
    <w:link w:val="CommentSubjectChar"/>
    <w:rsid w:val="002947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4793"/>
    <w:rPr>
      <w:rFonts w:ascii="Arial" w:hAnsi="Arial"/>
      <w:lang w:eastAsia="en-US"/>
    </w:rPr>
  </w:style>
  <w:style w:type="character" w:customStyle="1" w:styleId="CommentSubjectChar">
    <w:name w:val="Comment Subject Char"/>
    <w:basedOn w:val="CommentTextChar"/>
    <w:link w:val="CommentSubject"/>
    <w:rsid w:val="00294793"/>
    <w:rPr>
      <w:rFonts w:ascii="Arial" w:hAnsi="Arial"/>
      <w:b/>
      <w:bCs/>
      <w:lang w:eastAsia="en-US"/>
    </w:rPr>
  </w:style>
  <w:style w:type="paragraph" w:styleId="NormalWeb">
    <w:name w:val="Normal (Web)"/>
    <w:basedOn w:val="Normal"/>
    <w:uiPriority w:val="99"/>
    <w:rsid w:val="00854B12"/>
    <w:pPr>
      <w:spacing w:after="180"/>
    </w:pPr>
    <w:rPr>
      <w:rFonts w:eastAsia="DengXian"/>
      <w:sz w:val="24"/>
      <w:szCs w:val="24"/>
    </w:rPr>
  </w:style>
  <w:style w:type="paragraph" w:customStyle="1" w:styleId="EditorsNote">
    <w:name w:val="Editor's Note"/>
    <w:basedOn w:val="Normal"/>
    <w:link w:val="EditorsNoteChar"/>
    <w:rsid w:val="004B4D7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4B4D7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41805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60675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723540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0569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B17F-E0BF-42E4-82F5-393A37BE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Samsung2</cp:lastModifiedBy>
  <cp:revision>7</cp:revision>
  <cp:lastPrinted>2001-04-23T09:30:00Z</cp:lastPrinted>
  <dcterms:created xsi:type="dcterms:W3CDTF">2024-11-07T04:25:00Z</dcterms:created>
  <dcterms:modified xsi:type="dcterms:W3CDTF">2024-11-08T13:12:00Z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